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68" w:rsidRPr="00896DCD" w:rsidRDefault="00E0770E" w:rsidP="00896DCD">
      <w:pPr>
        <w:spacing w:after="0" w:line="360" w:lineRule="auto"/>
        <w:jc w:val="center"/>
        <w:rPr>
          <w:rFonts w:ascii="Times New Roman" w:hAnsi="Times New Roman" w:cs="Times New Roman"/>
          <w:b/>
          <w:i/>
          <w:sz w:val="24"/>
          <w:szCs w:val="24"/>
        </w:rPr>
      </w:pPr>
      <w:r w:rsidRPr="00896DCD">
        <w:rPr>
          <w:rFonts w:ascii="Times New Roman" w:hAnsi="Times New Roman" w:cs="Times New Roman"/>
          <w:b/>
          <w:i/>
          <w:sz w:val="24"/>
          <w:szCs w:val="24"/>
        </w:rPr>
        <w:t>Kata Sambutan</w:t>
      </w:r>
    </w:p>
    <w:p w:rsidR="00896DCD" w:rsidRPr="00896DCD" w:rsidRDefault="00896DCD" w:rsidP="00896DCD">
      <w:pPr>
        <w:spacing w:after="0" w:line="360" w:lineRule="auto"/>
        <w:jc w:val="center"/>
        <w:rPr>
          <w:rFonts w:ascii="Times New Roman" w:hAnsi="Times New Roman" w:cs="Times New Roman"/>
          <w:b/>
          <w:sz w:val="24"/>
          <w:szCs w:val="24"/>
        </w:rPr>
      </w:pPr>
    </w:p>
    <w:p w:rsidR="00E0770E" w:rsidRDefault="00E0770E" w:rsidP="00896DCD">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KEPALA PUSKESMAS MATTIR</w:t>
      </w:r>
      <w:r w:rsidR="0037519C" w:rsidRPr="00896DCD">
        <w:rPr>
          <w:rFonts w:ascii="Times New Roman" w:hAnsi="Times New Roman" w:cs="Times New Roman"/>
          <w:b/>
          <w:sz w:val="24"/>
          <w:szCs w:val="24"/>
        </w:rPr>
        <w:t>O DECENG KECAMATAN TIROANG</w:t>
      </w:r>
      <w:r w:rsidRPr="00896DCD">
        <w:rPr>
          <w:rFonts w:ascii="Times New Roman" w:hAnsi="Times New Roman" w:cs="Times New Roman"/>
          <w:b/>
          <w:sz w:val="24"/>
          <w:szCs w:val="24"/>
        </w:rPr>
        <w:t xml:space="preserve"> KABUPATEN PINRANG</w:t>
      </w:r>
    </w:p>
    <w:p w:rsidR="00896DCD" w:rsidRPr="00896DCD" w:rsidRDefault="00896DCD" w:rsidP="00896DCD">
      <w:pPr>
        <w:spacing w:after="0" w:line="360" w:lineRule="auto"/>
        <w:jc w:val="center"/>
        <w:rPr>
          <w:rFonts w:ascii="Times New Roman" w:hAnsi="Times New Roman" w:cs="Times New Roman"/>
          <w:b/>
          <w:sz w:val="24"/>
          <w:szCs w:val="24"/>
        </w:rPr>
      </w:pPr>
    </w:p>
    <w:p w:rsidR="00E0770E" w:rsidRPr="00896DCD" w:rsidRDefault="00E0770E"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Puji syukur kami panjatkan ke hadirat Allah, SWT, karena atas berkat dan rahmatnya sehingga buku Profil Kesehatan Puskesmas Mat</w:t>
      </w:r>
      <w:r w:rsidR="002506A2" w:rsidRPr="00896DCD">
        <w:rPr>
          <w:rFonts w:ascii="Times New Roman" w:hAnsi="Times New Roman" w:cs="Times New Roman"/>
          <w:sz w:val="24"/>
          <w:szCs w:val="24"/>
        </w:rPr>
        <w:t>tiro Deceng Tahun 2015 dapat di</w:t>
      </w:r>
      <w:r w:rsidRPr="00896DCD">
        <w:rPr>
          <w:rFonts w:ascii="Times New Roman" w:hAnsi="Times New Roman" w:cs="Times New Roman"/>
          <w:sz w:val="24"/>
          <w:szCs w:val="24"/>
        </w:rPr>
        <w:t xml:space="preserve">terbitkan </w:t>
      </w:r>
      <w:r w:rsidR="002506A2" w:rsidRPr="00896DCD">
        <w:rPr>
          <w:rFonts w:ascii="Times New Roman" w:hAnsi="Times New Roman" w:cs="Times New Roman"/>
          <w:sz w:val="24"/>
          <w:szCs w:val="24"/>
        </w:rPr>
        <w:t>.</w:t>
      </w:r>
    </w:p>
    <w:p w:rsidR="002506A2" w:rsidRPr="00896DCD" w:rsidRDefault="002506A2"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 xml:space="preserve">Penyusunan Profil kesehatan Puskesmas Mattiro Deceng tahun 2015 ini memang tidak mudah dan cukup berat, mengingat data rutin yang ada pada program kadang berbeda dengan data yang ada dipustu atau pos pelayanan lainnya sehingga perlu diadakan validasi data dan adanya perubahan yang mendasar baik proses penyususnannya, muata data dan informasinya, maupun maksud dan tujuannya </w:t>
      </w:r>
      <w:r w:rsidR="00941325" w:rsidRPr="00896DCD">
        <w:rPr>
          <w:rFonts w:ascii="Times New Roman" w:hAnsi="Times New Roman" w:cs="Times New Roman"/>
          <w:sz w:val="24"/>
          <w:szCs w:val="24"/>
        </w:rPr>
        <w:t>dari profil yang diterbitkan ini.</w:t>
      </w:r>
    </w:p>
    <w:p w:rsidR="00941325" w:rsidRPr="00896DCD" w:rsidRDefault="00941325"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 xml:space="preserve">Saya juga mendukung upaya Program Khususnya ini untuk menjadikan Profil kesehatan Puskesmas Mattiro Deceng sebagai salah satu alat untuk merencanakan program sesuai data based dan memantau kinerja pelayanan kesehatan melalui standar pelayanan minimal bidang kesehatan dan pencapaian visi Masyarakat Mattiro Decengsehat dalam Mendukung Visi Masyarakat sehat yang mandiri dan berkeadilan. Disadari bahwa buku Profil ini masih banyak kekurangan dan masih perlu terus diingatkan mutunya </w:t>
      </w:r>
      <w:r w:rsidR="002E62BE" w:rsidRPr="00896DCD">
        <w:rPr>
          <w:rFonts w:ascii="Times New Roman" w:hAnsi="Times New Roman" w:cs="Times New Roman"/>
          <w:sz w:val="24"/>
          <w:szCs w:val="24"/>
        </w:rPr>
        <w:t>sehingga sangat diharapkan saran kritik yang membangun serta partisipasi dari semua pihak, khususnya dalam upaya sesuai kebutuhan.</w:t>
      </w:r>
    </w:p>
    <w:p w:rsidR="002E62BE" w:rsidRPr="00896DCD" w:rsidRDefault="002E62BE"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Semoga Tuha Yang Maha Esa selalu memberi rahmat dan hidayahnya kepada kita semua, Amin.</w:t>
      </w:r>
    </w:p>
    <w:p w:rsidR="00E0770E" w:rsidRPr="00896DCD" w:rsidRDefault="00E0770E" w:rsidP="00896DCD">
      <w:pPr>
        <w:spacing w:after="0" w:line="360" w:lineRule="auto"/>
        <w:jc w:val="both"/>
        <w:rPr>
          <w:rFonts w:ascii="Times New Roman" w:hAnsi="Times New Roman" w:cs="Times New Roman"/>
          <w:sz w:val="24"/>
          <w:szCs w:val="24"/>
        </w:rPr>
      </w:pPr>
    </w:p>
    <w:p w:rsidR="002E62BE" w:rsidRPr="00896DCD" w:rsidRDefault="00896DCD" w:rsidP="00896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62BE" w:rsidRPr="00896DCD">
        <w:rPr>
          <w:rFonts w:ascii="Times New Roman" w:hAnsi="Times New Roman" w:cs="Times New Roman"/>
          <w:sz w:val="24"/>
          <w:szCs w:val="24"/>
        </w:rPr>
        <w:t>Mattiro Deceng,…..</w:t>
      </w:r>
    </w:p>
    <w:p w:rsidR="002E62BE" w:rsidRPr="00896DCD" w:rsidRDefault="00896DCD" w:rsidP="00896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62BE" w:rsidRPr="00896DCD">
        <w:rPr>
          <w:rFonts w:ascii="Times New Roman" w:hAnsi="Times New Roman" w:cs="Times New Roman"/>
          <w:sz w:val="24"/>
          <w:szCs w:val="24"/>
        </w:rPr>
        <w:t>Kepala Puskesmas Mattiro Deceng</w:t>
      </w:r>
    </w:p>
    <w:p w:rsidR="00896DCD" w:rsidRDefault="00896DCD" w:rsidP="00896DCD">
      <w:pPr>
        <w:spacing w:after="0" w:line="240" w:lineRule="auto"/>
        <w:jc w:val="both"/>
        <w:rPr>
          <w:rFonts w:ascii="Times New Roman" w:hAnsi="Times New Roman" w:cs="Times New Roman"/>
          <w:sz w:val="24"/>
          <w:szCs w:val="24"/>
        </w:rPr>
      </w:pPr>
    </w:p>
    <w:p w:rsidR="002E62BE" w:rsidRPr="00896DCD" w:rsidRDefault="002E62BE" w:rsidP="00896DCD">
      <w:pPr>
        <w:spacing w:after="0" w:line="240" w:lineRule="auto"/>
        <w:jc w:val="both"/>
        <w:rPr>
          <w:rFonts w:ascii="Times New Roman" w:hAnsi="Times New Roman" w:cs="Times New Roman"/>
          <w:sz w:val="24"/>
          <w:szCs w:val="24"/>
        </w:rPr>
      </w:pPr>
      <w:r w:rsidRPr="00896DCD">
        <w:rPr>
          <w:rFonts w:ascii="Times New Roman" w:hAnsi="Times New Roman" w:cs="Times New Roman"/>
          <w:sz w:val="24"/>
          <w:szCs w:val="24"/>
        </w:rPr>
        <w:br/>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p>
    <w:p w:rsidR="002E62BE" w:rsidRPr="00896DCD" w:rsidRDefault="002E62BE" w:rsidP="00896DCD">
      <w:pPr>
        <w:spacing w:after="0" w:line="240" w:lineRule="auto"/>
        <w:jc w:val="both"/>
        <w:rPr>
          <w:rFonts w:ascii="Times New Roman" w:hAnsi="Times New Roman" w:cs="Times New Roman"/>
          <w:b/>
          <w:sz w:val="24"/>
          <w:szCs w:val="24"/>
          <w:u w:val="single"/>
        </w:rPr>
      </w:pP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00896DCD">
        <w:rPr>
          <w:rFonts w:ascii="Times New Roman" w:hAnsi="Times New Roman" w:cs="Times New Roman"/>
          <w:sz w:val="24"/>
          <w:szCs w:val="24"/>
        </w:rPr>
        <w:tab/>
      </w:r>
      <w:r w:rsidRPr="00896DCD">
        <w:rPr>
          <w:rFonts w:ascii="Times New Roman" w:hAnsi="Times New Roman" w:cs="Times New Roman"/>
          <w:b/>
          <w:sz w:val="24"/>
          <w:szCs w:val="24"/>
          <w:u w:val="single"/>
        </w:rPr>
        <w:t>dr.Hj.A.Silviani</w:t>
      </w:r>
    </w:p>
    <w:p w:rsidR="002E62BE" w:rsidRPr="00896DCD" w:rsidRDefault="002E62BE" w:rsidP="00896DCD">
      <w:pPr>
        <w:spacing w:after="0" w:line="240" w:lineRule="auto"/>
        <w:jc w:val="both"/>
        <w:rPr>
          <w:rFonts w:ascii="Times New Roman" w:hAnsi="Times New Roman" w:cs="Times New Roman"/>
          <w:sz w:val="24"/>
          <w:szCs w:val="24"/>
        </w:rPr>
      </w:pP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00896DCD">
        <w:rPr>
          <w:rFonts w:ascii="Times New Roman" w:hAnsi="Times New Roman" w:cs="Times New Roman"/>
          <w:b/>
          <w:sz w:val="24"/>
          <w:szCs w:val="24"/>
        </w:rPr>
        <w:tab/>
      </w:r>
      <w:r w:rsidR="00636DF4" w:rsidRPr="00896DCD">
        <w:rPr>
          <w:rFonts w:ascii="Times New Roman" w:hAnsi="Times New Roman" w:cs="Times New Roman"/>
          <w:sz w:val="24"/>
          <w:szCs w:val="24"/>
        </w:rPr>
        <w:t>Nip. 19781027 200801 2 021</w:t>
      </w:r>
    </w:p>
    <w:p w:rsidR="002E62BE" w:rsidRPr="00896DCD" w:rsidRDefault="002E62BE" w:rsidP="00896DCD">
      <w:pPr>
        <w:spacing w:after="0" w:line="360" w:lineRule="auto"/>
        <w:jc w:val="both"/>
        <w:rPr>
          <w:rFonts w:ascii="Times New Roman" w:hAnsi="Times New Roman" w:cs="Times New Roman"/>
          <w:b/>
          <w:sz w:val="24"/>
          <w:szCs w:val="24"/>
          <w:u w:val="single"/>
        </w:rPr>
      </w:pPr>
    </w:p>
    <w:p w:rsidR="002E62BE" w:rsidRPr="00896DCD" w:rsidRDefault="002E62BE" w:rsidP="00896DCD">
      <w:p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r w:rsidRPr="00896DCD">
        <w:rPr>
          <w:rFonts w:ascii="Times New Roman" w:hAnsi="Times New Roman" w:cs="Times New Roman"/>
          <w:b/>
          <w:sz w:val="24"/>
          <w:szCs w:val="24"/>
        </w:rPr>
        <w:tab/>
      </w:r>
    </w:p>
    <w:p w:rsidR="002E62BE" w:rsidRPr="00896DCD" w:rsidRDefault="002E62BE"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r>
    </w:p>
    <w:p w:rsidR="00636DF4" w:rsidRPr="00896DCD" w:rsidRDefault="00636DF4" w:rsidP="00896DCD">
      <w:pPr>
        <w:spacing w:after="0" w:line="360" w:lineRule="auto"/>
        <w:jc w:val="both"/>
        <w:rPr>
          <w:rFonts w:ascii="Times New Roman" w:hAnsi="Times New Roman" w:cs="Times New Roman"/>
          <w:sz w:val="24"/>
          <w:szCs w:val="24"/>
        </w:rPr>
      </w:pPr>
    </w:p>
    <w:p w:rsidR="00636DF4" w:rsidRPr="00896DCD" w:rsidRDefault="003E6526"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 xml:space="preserve"> </w:t>
      </w:r>
    </w:p>
    <w:p w:rsidR="00636DF4" w:rsidRPr="00896DCD" w:rsidRDefault="00636DF4" w:rsidP="00896DCD">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BAB I</w:t>
      </w:r>
    </w:p>
    <w:p w:rsidR="00636DF4" w:rsidRDefault="00636DF4" w:rsidP="00896DCD">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PENDAHULUAN</w:t>
      </w:r>
    </w:p>
    <w:p w:rsidR="00896DCD" w:rsidRPr="00896DCD" w:rsidRDefault="00896DCD" w:rsidP="00896DCD">
      <w:pPr>
        <w:spacing w:after="0" w:line="360" w:lineRule="auto"/>
        <w:jc w:val="center"/>
        <w:rPr>
          <w:rFonts w:ascii="Times New Roman" w:hAnsi="Times New Roman" w:cs="Times New Roman"/>
          <w:b/>
          <w:sz w:val="24"/>
          <w:szCs w:val="24"/>
        </w:rPr>
      </w:pPr>
    </w:p>
    <w:p w:rsidR="00636DF4" w:rsidRPr="00896DCD" w:rsidRDefault="00636DF4"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Pembangnan kesehatan semakin mendapatkan perhatian luas di seluruh dunia, dimana telah terjadi prubahan pola pandang dari yang semula melihat kesehatan sebagai usah</w:t>
      </w:r>
      <w:r w:rsidR="006E0F44" w:rsidRPr="00896DCD">
        <w:rPr>
          <w:rFonts w:ascii="Times New Roman" w:hAnsi="Times New Roman" w:cs="Times New Roman"/>
          <w:sz w:val="24"/>
          <w:szCs w:val="24"/>
        </w:rPr>
        <w:t>a yang konsumtif menjadi sesuatu yang bersifat global.</w:t>
      </w:r>
    </w:p>
    <w:p w:rsidR="006E0F44" w:rsidRPr="00896DCD" w:rsidRDefault="006E0F44"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Pembangunan kesehatan bertujuan</w:t>
      </w:r>
      <w:r w:rsidR="00AB7E65" w:rsidRPr="00896DCD">
        <w:rPr>
          <w:rFonts w:ascii="Times New Roman" w:hAnsi="Times New Roman" w:cs="Times New Roman"/>
          <w:sz w:val="24"/>
          <w:szCs w:val="24"/>
        </w:rPr>
        <w:t xml:space="preserve"> </w:t>
      </w:r>
      <w:r w:rsidRPr="00896DCD">
        <w:rPr>
          <w:rFonts w:ascii="Times New Roman" w:hAnsi="Times New Roman" w:cs="Times New Roman"/>
          <w:sz w:val="24"/>
          <w:szCs w:val="24"/>
        </w:rPr>
        <w:t>untuk</w:t>
      </w:r>
      <w:r w:rsidR="00AB7E65" w:rsidRPr="00896DCD">
        <w:rPr>
          <w:rFonts w:ascii="Times New Roman" w:hAnsi="Times New Roman" w:cs="Times New Roman"/>
          <w:sz w:val="24"/>
          <w:szCs w:val="24"/>
        </w:rPr>
        <w:t xml:space="preserve"> meningkatkan kesadaran, kemauan dan kemampu</w:t>
      </w:r>
      <w:r w:rsidR="003E6526" w:rsidRPr="00896DCD">
        <w:rPr>
          <w:rFonts w:ascii="Times New Roman" w:hAnsi="Times New Roman" w:cs="Times New Roman"/>
          <w:sz w:val="24"/>
          <w:szCs w:val="24"/>
        </w:rPr>
        <w:t>an hidup sehat bagi setiap</w:t>
      </w:r>
      <w:r w:rsidR="00AB7E65" w:rsidRPr="00896DCD">
        <w:rPr>
          <w:rFonts w:ascii="Times New Roman" w:hAnsi="Times New Roman" w:cs="Times New Roman"/>
          <w:sz w:val="24"/>
          <w:szCs w:val="24"/>
        </w:rPr>
        <w:t xml:space="preserve"> setiap orang agar terwujud derajat kesehatan masyarakat yang optimal melalui terciptanya masyarakat, bangsa, dan Negara yang ditandai oleh penduduk yang hidup dalam </w:t>
      </w:r>
      <w:r w:rsidR="007269ED" w:rsidRPr="00896DCD">
        <w:rPr>
          <w:rFonts w:ascii="Times New Roman" w:hAnsi="Times New Roman" w:cs="Times New Roman"/>
          <w:sz w:val="24"/>
          <w:szCs w:val="24"/>
        </w:rPr>
        <w:t xml:space="preserve">lingkungan dan dengan prilaku hidup yang sehat, memiliki kemampuan untuk menjangkau pelayanan kesehatan yang bermutu secara adil dan merata, serta memiliki derajat kesehatan yang setinggi-tingginya sesuai dengan </w:t>
      </w:r>
      <w:r w:rsidR="003E6526" w:rsidRPr="00896DCD">
        <w:rPr>
          <w:rFonts w:ascii="Times New Roman" w:hAnsi="Times New Roman" w:cs="Times New Roman"/>
          <w:sz w:val="24"/>
          <w:szCs w:val="24"/>
        </w:rPr>
        <w:t>kebijaksanaan umum dan strategi pembangunan kesehatan yang mengacu kepada Visi Masyakatsehat yang Mandiri dan berkeadilan.</w:t>
      </w:r>
    </w:p>
    <w:p w:rsidR="003E6526" w:rsidRPr="00896DCD" w:rsidRDefault="003E6526"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 xml:space="preserve">Untuk mencapai tujuan dan sasaran tersebut maka salah satu kebijaksanaan </w:t>
      </w:r>
      <w:r w:rsidR="00A45776" w:rsidRPr="00896DCD">
        <w:rPr>
          <w:rFonts w:ascii="Times New Roman" w:hAnsi="Times New Roman" w:cs="Times New Roman"/>
          <w:sz w:val="24"/>
          <w:szCs w:val="24"/>
        </w:rPr>
        <w:t xml:space="preserve">umumnya adalah penungkatan manajemen pembangunan kesehata, manajemen upaya kesehatan yang terdidri </w:t>
      </w:r>
      <w:r w:rsidR="00251508" w:rsidRPr="00896DCD">
        <w:rPr>
          <w:rFonts w:ascii="Times New Roman" w:hAnsi="Times New Roman" w:cs="Times New Roman"/>
          <w:sz w:val="24"/>
          <w:szCs w:val="24"/>
        </w:rPr>
        <w:t>dari perencanaan, pelaksanaan dan pengendalian serta pengawasan dan pertanggungjawaban yang diselenggarakan, secara sistematis untuk menjamin upaya kesehata yang terpadu dan menyeluruh. Manajemen tersebut didukung oleh system informasi yang handal guna menghasilkan keputusan dan cara kerja yang efesien.</w:t>
      </w:r>
    </w:p>
    <w:p w:rsidR="00251508" w:rsidRPr="00896DCD" w:rsidRDefault="0014763F"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Untuk memberikan gambaran tentang derajat kesehatan masyarakat, perlu adanya Sistem Informasi Kesehatan tentang status ksehatan masyarakat sebagai sarana penyedia indikator-indikator yang memberikan gambaran tercapai/tindaknya “Kabupaten Sehat”. Untuk mengukur keberhasilan Pembangunan kesehatandiperlukan indikator, antara lain indikator Kinerja Standar Pelayanan Minimal (SPM) yang ditetapkan dalam Keputusan Menteri Kesehatan.</w:t>
      </w:r>
    </w:p>
    <w:p w:rsidR="0014763F" w:rsidRPr="00896DCD" w:rsidRDefault="0014763F"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Penyusunan Profil Kesehatan Puskesmas Mattiro Deceng tahun 2015 disajikan dalam bentuk yang sederhana, delengkapi dengan table, grafik dan lampiran dengan harapan dapat lebih mudah dibaca oleh sebagai kalangan.</w:t>
      </w:r>
    </w:p>
    <w:p w:rsidR="0014763F" w:rsidRDefault="0014763F"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 xml:space="preserve">Secara sistematis penyusunan </w:t>
      </w:r>
      <w:r w:rsidR="0027065D" w:rsidRPr="00896DCD">
        <w:rPr>
          <w:rFonts w:ascii="Times New Roman" w:hAnsi="Times New Roman" w:cs="Times New Roman"/>
          <w:sz w:val="24"/>
          <w:szCs w:val="24"/>
        </w:rPr>
        <w:t xml:space="preserve">Profil Kesehatan Puskesmas Mattiro Deceng tersebut adalah sebagai berikut : </w:t>
      </w:r>
    </w:p>
    <w:p w:rsidR="00896DCD" w:rsidRPr="00896DCD" w:rsidRDefault="00896DCD" w:rsidP="00896DCD">
      <w:pPr>
        <w:spacing w:after="0" w:line="360" w:lineRule="auto"/>
        <w:ind w:firstLine="720"/>
        <w:jc w:val="both"/>
        <w:rPr>
          <w:rFonts w:ascii="Times New Roman" w:hAnsi="Times New Roman" w:cs="Times New Roman"/>
          <w:sz w:val="24"/>
          <w:szCs w:val="24"/>
        </w:rPr>
      </w:pPr>
    </w:p>
    <w:p w:rsidR="0027065D" w:rsidRPr="00896DCD" w:rsidRDefault="0027065D"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lastRenderedPageBreak/>
        <w:t>Pendahuluan</w:t>
      </w:r>
    </w:p>
    <w:p w:rsidR="0027065D" w:rsidRDefault="0027065D"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Secara ringkas menjelaskan maksud dan tujuan disusunnya profil kesehatan di puskesmas Mattiro Deceng tahun 2015 juga diuraikan secara ringkas isi profil dan sistematika penyajiannya.</w:t>
      </w:r>
    </w:p>
    <w:p w:rsidR="00896DCD" w:rsidRPr="00896DCD" w:rsidRDefault="00896DCD" w:rsidP="00896DCD">
      <w:pPr>
        <w:pStyle w:val="ListParagraph"/>
        <w:spacing w:after="0" w:line="360" w:lineRule="auto"/>
        <w:ind w:left="426"/>
        <w:jc w:val="both"/>
        <w:rPr>
          <w:rFonts w:ascii="Times New Roman" w:hAnsi="Times New Roman" w:cs="Times New Roman"/>
          <w:sz w:val="24"/>
          <w:szCs w:val="24"/>
        </w:rPr>
      </w:pPr>
    </w:p>
    <w:p w:rsidR="0027065D" w:rsidRPr="00896DCD" w:rsidRDefault="0027065D"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t>Gambaran umum Puskesmas Mattiro Deceng</w:t>
      </w:r>
    </w:p>
    <w:p w:rsidR="0027065D" w:rsidRDefault="0027065D"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 xml:space="preserve">Gambaran secara umum kecamatan Mattirodeceng, yang meliputi keadaan geografi menyangkut tentang letak luas </w:t>
      </w:r>
      <w:r w:rsidR="0037519C" w:rsidRPr="00896DCD">
        <w:rPr>
          <w:rFonts w:ascii="Times New Roman" w:hAnsi="Times New Roman" w:cs="Times New Roman"/>
          <w:sz w:val="24"/>
          <w:szCs w:val="24"/>
        </w:rPr>
        <w:t>wilayah kerja Puskesmas Mattirodeceng, dan lain-lain; keadaan penduduk seperti jumlah penduduk, fertilisasi, kepadatan penduduk dan tingkat pendidikan.</w:t>
      </w:r>
    </w:p>
    <w:p w:rsidR="00896DCD" w:rsidRPr="00896DCD" w:rsidRDefault="00896DCD" w:rsidP="00896DCD">
      <w:pPr>
        <w:pStyle w:val="ListParagraph"/>
        <w:spacing w:after="0" w:line="360" w:lineRule="auto"/>
        <w:ind w:left="426"/>
        <w:jc w:val="both"/>
        <w:rPr>
          <w:rFonts w:ascii="Times New Roman" w:hAnsi="Times New Roman" w:cs="Times New Roman"/>
          <w:sz w:val="24"/>
          <w:szCs w:val="24"/>
        </w:rPr>
      </w:pPr>
    </w:p>
    <w:p w:rsidR="0037519C" w:rsidRDefault="0037519C"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t xml:space="preserve">Visi dan Misi Puskesmas Mattiro Deceng </w:t>
      </w:r>
    </w:p>
    <w:p w:rsidR="0037519C" w:rsidRDefault="0037519C"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Menguraikan secara ringkas Visi dan Misi di Puskesmas Mattiro Deceng, yang melaksakan kegiatan di Puskesmas pada tahun 2015. Upaya Kesehatan Wajib Puskesmas juga diuraikan dalam profil ini.</w:t>
      </w:r>
    </w:p>
    <w:p w:rsidR="00896DCD" w:rsidRPr="00896DCD" w:rsidRDefault="00896DCD" w:rsidP="00896DCD">
      <w:pPr>
        <w:pStyle w:val="ListParagraph"/>
        <w:spacing w:after="0" w:line="360" w:lineRule="auto"/>
        <w:ind w:left="426"/>
        <w:jc w:val="both"/>
        <w:rPr>
          <w:rFonts w:ascii="Times New Roman" w:hAnsi="Times New Roman" w:cs="Times New Roman"/>
          <w:sz w:val="24"/>
          <w:szCs w:val="24"/>
        </w:rPr>
      </w:pPr>
    </w:p>
    <w:p w:rsidR="0037519C" w:rsidRPr="00896DCD" w:rsidRDefault="0037519C"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t>Pencapain Pembangunan Kesehatan di Puskesmas Mattiro Deceng</w:t>
      </w:r>
    </w:p>
    <w:p w:rsidR="0037519C" w:rsidRDefault="0037519C"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 xml:space="preserve">Pada bab ini tentang penyajian hasil-hasil yang dicapai oleh Puskesmas Mattiro Deceng Kecamatan Tiroang dalam rangka mencapai Kecamatan sehat. Hasil yang dicapai </w:t>
      </w:r>
      <w:r w:rsidR="00A021B3" w:rsidRPr="00896DCD">
        <w:rPr>
          <w:rFonts w:ascii="Times New Roman" w:hAnsi="Times New Roman" w:cs="Times New Roman"/>
          <w:sz w:val="24"/>
          <w:szCs w:val="24"/>
        </w:rPr>
        <w:t>disajikan dalam bentuk table terhadap indikator-indikator dibidang derajat kesehatan, perilaku masyarakat, kesehatan lingkungan, pelayanan kesehatan (termasuk sumber daya kesehatan) dengan menggunakan analisis deskriptif dan analisis komparatif.</w:t>
      </w:r>
    </w:p>
    <w:p w:rsidR="00896DCD" w:rsidRPr="00896DCD" w:rsidRDefault="00896DCD" w:rsidP="00896DCD">
      <w:pPr>
        <w:pStyle w:val="ListParagraph"/>
        <w:spacing w:after="0" w:line="360" w:lineRule="auto"/>
        <w:ind w:left="426" w:firstLine="294"/>
        <w:jc w:val="both"/>
        <w:rPr>
          <w:rFonts w:ascii="Times New Roman" w:hAnsi="Times New Roman" w:cs="Times New Roman"/>
          <w:sz w:val="24"/>
          <w:szCs w:val="24"/>
        </w:rPr>
      </w:pPr>
    </w:p>
    <w:p w:rsidR="00A021B3" w:rsidRPr="00896DCD" w:rsidRDefault="00A021B3"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t>Kinerja Pembangunan Kesehatan</w:t>
      </w:r>
    </w:p>
    <w:p w:rsidR="00A021B3" w:rsidRDefault="00A021B3"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Menyajikan kegiatan-kegiatan multisektor yang dilaksakan dalam rangka mencapai kota sehat meliputi kinerja dari kegiatan-kegiatan sektor kesehatan, kinerja dari kegiatan</w:t>
      </w:r>
      <w:r w:rsidR="004B687B" w:rsidRPr="00896DCD">
        <w:rPr>
          <w:rFonts w:ascii="Times New Roman" w:hAnsi="Times New Roman" w:cs="Times New Roman"/>
          <w:sz w:val="24"/>
          <w:szCs w:val="24"/>
        </w:rPr>
        <w:t xml:space="preserve"> sektor-sektor </w:t>
      </w:r>
      <w:r w:rsidRPr="00896DCD">
        <w:rPr>
          <w:rFonts w:ascii="Times New Roman" w:hAnsi="Times New Roman" w:cs="Times New Roman"/>
          <w:sz w:val="24"/>
          <w:szCs w:val="24"/>
        </w:rPr>
        <w:t xml:space="preserve"> </w:t>
      </w:r>
      <w:r w:rsidR="004B687B" w:rsidRPr="00896DCD">
        <w:rPr>
          <w:rFonts w:ascii="Times New Roman" w:hAnsi="Times New Roman" w:cs="Times New Roman"/>
          <w:sz w:val="24"/>
          <w:szCs w:val="24"/>
        </w:rPr>
        <w:t>terkait.</w:t>
      </w:r>
    </w:p>
    <w:p w:rsidR="00896DCD" w:rsidRPr="00896DCD" w:rsidRDefault="00896DCD" w:rsidP="00896DCD">
      <w:pPr>
        <w:pStyle w:val="ListParagraph"/>
        <w:spacing w:after="0" w:line="360" w:lineRule="auto"/>
        <w:ind w:left="426" w:firstLine="294"/>
        <w:jc w:val="both"/>
        <w:rPr>
          <w:rFonts w:ascii="Times New Roman" w:hAnsi="Times New Roman" w:cs="Times New Roman"/>
          <w:sz w:val="24"/>
          <w:szCs w:val="24"/>
        </w:rPr>
      </w:pPr>
    </w:p>
    <w:p w:rsidR="004B687B" w:rsidRPr="00896DCD" w:rsidRDefault="004B687B"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t>Kesimpulan dan Saran</w:t>
      </w:r>
    </w:p>
    <w:p w:rsidR="004B687B" w:rsidRDefault="004B687B"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 xml:space="preserve">Berdasarkan telaah, disimpulkan masalah-masalah kesehatan masyarakat yang dihadapi d Puskesmas Mattiro Deceng dengan memperhitungkan faktor-faktor pendukung/penyebab timbulnya masalah-maslah kesehatan tersebut. Dengan demikian diharapkan gambaran permasalahan-permasalahan tersebut </w:t>
      </w:r>
      <w:r w:rsidRPr="00896DCD">
        <w:rPr>
          <w:rFonts w:ascii="Times New Roman" w:hAnsi="Times New Roman" w:cs="Times New Roman"/>
          <w:sz w:val="24"/>
          <w:szCs w:val="24"/>
        </w:rPr>
        <w:lastRenderedPageBreak/>
        <w:t>mendapatkan perhatian dalam rangka upaya peningkatan derajat kesehatan masyarakat di wilayah kerja Puskesmas Mattiro Deceng.</w:t>
      </w:r>
    </w:p>
    <w:p w:rsidR="00896DCD" w:rsidRPr="00896DCD" w:rsidRDefault="00896DCD" w:rsidP="00896DCD">
      <w:pPr>
        <w:pStyle w:val="ListParagraph"/>
        <w:spacing w:after="0" w:line="360" w:lineRule="auto"/>
        <w:ind w:left="426" w:firstLine="294"/>
        <w:jc w:val="both"/>
        <w:rPr>
          <w:rFonts w:ascii="Times New Roman" w:hAnsi="Times New Roman" w:cs="Times New Roman"/>
          <w:sz w:val="24"/>
          <w:szCs w:val="24"/>
        </w:rPr>
      </w:pPr>
    </w:p>
    <w:p w:rsidR="004B687B" w:rsidRPr="00896DCD" w:rsidRDefault="004B687B" w:rsidP="00896DCD">
      <w:pPr>
        <w:pStyle w:val="ListParagraph"/>
        <w:numPr>
          <w:ilvl w:val="0"/>
          <w:numId w:val="1"/>
        </w:numPr>
        <w:spacing w:after="0" w:line="360" w:lineRule="auto"/>
        <w:ind w:left="426" w:hanging="426"/>
        <w:jc w:val="both"/>
        <w:rPr>
          <w:rFonts w:ascii="Times New Roman" w:hAnsi="Times New Roman" w:cs="Times New Roman"/>
          <w:sz w:val="24"/>
          <w:szCs w:val="24"/>
        </w:rPr>
      </w:pPr>
      <w:r w:rsidRPr="00896DCD">
        <w:rPr>
          <w:rFonts w:ascii="Times New Roman" w:hAnsi="Times New Roman" w:cs="Times New Roman"/>
          <w:sz w:val="24"/>
          <w:szCs w:val="24"/>
        </w:rPr>
        <w:t xml:space="preserve">Kepustakaan </w:t>
      </w:r>
    </w:p>
    <w:p w:rsidR="004B687B" w:rsidRDefault="004B687B"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 xml:space="preserve">Semua dokumen yang digunakan sebagai acuan dalam menyusun profil </w:t>
      </w:r>
      <w:r w:rsidR="00840F36" w:rsidRPr="00896DCD">
        <w:rPr>
          <w:rFonts w:ascii="Times New Roman" w:hAnsi="Times New Roman" w:cs="Times New Roman"/>
          <w:sz w:val="24"/>
          <w:szCs w:val="24"/>
        </w:rPr>
        <w:t>kesehatan Puskesmas Mattirodeceng Kecamatan Tiroang tahun 2015 dicantumkan dalam kepustakaan.</w:t>
      </w:r>
    </w:p>
    <w:p w:rsidR="00896DCD" w:rsidRPr="00896DCD" w:rsidRDefault="00896DCD" w:rsidP="00896DCD">
      <w:pPr>
        <w:pStyle w:val="ListParagraph"/>
        <w:spacing w:after="0" w:line="360" w:lineRule="auto"/>
        <w:ind w:left="426" w:firstLine="294"/>
        <w:jc w:val="both"/>
        <w:rPr>
          <w:rFonts w:ascii="Times New Roman" w:hAnsi="Times New Roman" w:cs="Times New Roman"/>
          <w:sz w:val="24"/>
          <w:szCs w:val="24"/>
        </w:rPr>
      </w:pPr>
    </w:p>
    <w:p w:rsidR="00840F36" w:rsidRPr="00896DCD" w:rsidRDefault="00840F36" w:rsidP="00896DCD">
      <w:pPr>
        <w:pStyle w:val="ListParagraph"/>
        <w:spacing w:after="0" w:line="360" w:lineRule="auto"/>
        <w:ind w:left="0" w:firstLine="426"/>
        <w:jc w:val="both"/>
        <w:rPr>
          <w:rFonts w:ascii="Times New Roman" w:hAnsi="Times New Roman" w:cs="Times New Roman"/>
          <w:sz w:val="24"/>
          <w:szCs w:val="24"/>
        </w:rPr>
      </w:pPr>
      <w:r w:rsidRPr="00896DCD">
        <w:rPr>
          <w:rFonts w:ascii="Times New Roman" w:hAnsi="Times New Roman" w:cs="Times New Roman"/>
          <w:sz w:val="24"/>
          <w:szCs w:val="24"/>
        </w:rPr>
        <w:tab/>
        <w:t xml:space="preserve">Pembangunan kesehatan Kabupaten Pinrang dengan berbagai upaya dan kerjasama lintas program dan sektor, telah terjadi peningkatan di bidang kesehatan masyarakat diantaranya meningkatnya cakupan imunisasi, usaha perbaikan gizi, peningktan sarana dan prasarana kesehatan dalam rangka mewujudkan pelayanan kesehatan kepada masyarakat. Derajat </w:t>
      </w:r>
      <w:r w:rsidR="001104C5" w:rsidRPr="00896DCD">
        <w:rPr>
          <w:rFonts w:ascii="Times New Roman" w:hAnsi="Times New Roman" w:cs="Times New Roman"/>
          <w:sz w:val="24"/>
          <w:szCs w:val="24"/>
        </w:rPr>
        <w:t xml:space="preserve">kesehatan masyarakat secara berangsur-angsur meningkat. Meskipun ada beberapa kemajuan di bidang kesehatan, namun masalah kesehata yang timbul belakangan ini terasa semakin kompleks diantaranya dengan meningkatnya penyakit degenatif sementara diisi  lain penyakit non degenatif belum terselesaikan, beberapa upaya terobos telah dilakukan antara lain dengan penempatan bidandi desa dan dokter PTT, pembangunan sarana puskemas, PUSTU dan Polindes yang bertujuan untuk </w:t>
      </w:r>
      <w:r w:rsidR="00773C4A" w:rsidRPr="00896DCD">
        <w:rPr>
          <w:rFonts w:ascii="Times New Roman" w:hAnsi="Times New Roman" w:cs="Times New Roman"/>
          <w:sz w:val="24"/>
          <w:szCs w:val="24"/>
        </w:rPr>
        <w:t>lebih mendekatkan pelayanan kesehatan kepada masyarakat.</w:t>
      </w:r>
    </w:p>
    <w:p w:rsidR="00773C4A" w:rsidRPr="00896DCD" w:rsidRDefault="00773C4A" w:rsidP="00896DCD">
      <w:pPr>
        <w:pStyle w:val="ListParagraph"/>
        <w:spacing w:after="0" w:line="360" w:lineRule="auto"/>
        <w:ind w:left="0" w:firstLine="709"/>
        <w:jc w:val="both"/>
        <w:rPr>
          <w:rFonts w:ascii="Times New Roman" w:hAnsi="Times New Roman" w:cs="Times New Roman"/>
          <w:sz w:val="24"/>
          <w:szCs w:val="24"/>
        </w:rPr>
      </w:pPr>
      <w:r w:rsidRPr="00896DCD">
        <w:rPr>
          <w:rFonts w:ascii="Times New Roman" w:hAnsi="Times New Roman" w:cs="Times New Roman"/>
          <w:sz w:val="24"/>
          <w:szCs w:val="24"/>
        </w:rPr>
        <w:t>Pada Penyajian Profil tahun 2015 ini, ada informasi atau data dari berbagai lintas sektor untuk mendukung data kesehatan dalam upaya memenuhi kebutuhan system manajemen kesehatan baik ditingkat Desa maupun di tingka Kabupaten Pinrang. Selain itu penyajian Profil sevara transparan dapat memberikan informasi bagi semua pihak dengan harapan dapat memberikan solusi pada setiap permasalahan yang dihadapi secara spesifik.</w:t>
      </w:r>
    </w:p>
    <w:p w:rsidR="00773C4A" w:rsidRPr="00896DCD" w:rsidRDefault="00773C4A" w:rsidP="00896DCD">
      <w:pPr>
        <w:pStyle w:val="ListParagraph"/>
        <w:spacing w:after="0" w:line="360" w:lineRule="auto"/>
        <w:ind w:left="0" w:firstLine="709"/>
        <w:jc w:val="both"/>
        <w:rPr>
          <w:rFonts w:ascii="Times New Roman" w:hAnsi="Times New Roman" w:cs="Times New Roman"/>
          <w:sz w:val="24"/>
          <w:szCs w:val="24"/>
        </w:rPr>
      </w:pPr>
      <w:r w:rsidRPr="00896DCD">
        <w:rPr>
          <w:rFonts w:ascii="Times New Roman" w:hAnsi="Times New Roman" w:cs="Times New Roman"/>
          <w:sz w:val="24"/>
          <w:szCs w:val="24"/>
        </w:rPr>
        <w:t>Dengan pembangunan kesehata yang lebih intensif, berkesinambungan dan merata yang ditunjang oleh informasi-informasi kesehahatan yang semakin mantap, maka diharapkan derajat kesehatan masyarakat yang telah dicapai dapat dipertahankan, ditingkatkan sert</w:t>
      </w:r>
      <w:r w:rsidR="00280F2A" w:rsidRPr="00896DCD">
        <w:rPr>
          <w:rFonts w:ascii="Times New Roman" w:hAnsi="Times New Roman" w:cs="Times New Roman"/>
          <w:sz w:val="24"/>
          <w:szCs w:val="24"/>
        </w:rPr>
        <w:t xml:space="preserve">a menjangkau selururuh wilayah </w:t>
      </w:r>
      <w:r w:rsidRPr="00896DCD">
        <w:rPr>
          <w:rFonts w:ascii="Times New Roman" w:hAnsi="Times New Roman" w:cs="Times New Roman"/>
          <w:sz w:val="24"/>
          <w:szCs w:val="24"/>
        </w:rPr>
        <w:t>Kabupaten Pinrang.</w:t>
      </w:r>
    </w:p>
    <w:p w:rsidR="00280F2A" w:rsidRPr="00896DCD" w:rsidRDefault="00280F2A" w:rsidP="00896DCD">
      <w:pPr>
        <w:pStyle w:val="ListParagraph"/>
        <w:spacing w:after="0" w:line="360" w:lineRule="auto"/>
        <w:ind w:left="0" w:firstLine="709"/>
        <w:jc w:val="both"/>
        <w:rPr>
          <w:rFonts w:ascii="Times New Roman" w:hAnsi="Times New Roman" w:cs="Times New Roman"/>
          <w:sz w:val="24"/>
          <w:szCs w:val="24"/>
        </w:rPr>
      </w:pPr>
    </w:p>
    <w:p w:rsidR="00280F2A" w:rsidRPr="00896DCD" w:rsidRDefault="00280F2A" w:rsidP="00896DCD">
      <w:pPr>
        <w:pStyle w:val="ListParagraph"/>
        <w:spacing w:after="0" w:line="360" w:lineRule="auto"/>
        <w:ind w:left="0" w:firstLine="709"/>
        <w:jc w:val="both"/>
        <w:rPr>
          <w:rFonts w:ascii="Times New Roman" w:hAnsi="Times New Roman" w:cs="Times New Roman"/>
          <w:sz w:val="24"/>
          <w:szCs w:val="24"/>
        </w:rPr>
      </w:pPr>
    </w:p>
    <w:p w:rsidR="00280F2A" w:rsidRPr="00896DCD" w:rsidRDefault="00280F2A" w:rsidP="00896DCD">
      <w:pPr>
        <w:pStyle w:val="ListParagraph"/>
        <w:spacing w:after="0" w:line="360" w:lineRule="auto"/>
        <w:ind w:left="0" w:firstLine="709"/>
        <w:jc w:val="both"/>
        <w:rPr>
          <w:rFonts w:ascii="Times New Roman" w:hAnsi="Times New Roman" w:cs="Times New Roman"/>
          <w:sz w:val="24"/>
          <w:szCs w:val="24"/>
        </w:rPr>
      </w:pPr>
    </w:p>
    <w:p w:rsidR="00280F2A" w:rsidRPr="00896DCD" w:rsidRDefault="00280F2A" w:rsidP="00896DCD">
      <w:pPr>
        <w:pStyle w:val="ListParagraph"/>
        <w:spacing w:after="0" w:line="360" w:lineRule="auto"/>
        <w:ind w:left="0" w:firstLine="709"/>
        <w:jc w:val="both"/>
        <w:rPr>
          <w:rFonts w:ascii="Times New Roman" w:hAnsi="Times New Roman" w:cs="Times New Roman"/>
          <w:sz w:val="24"/>
          <w:szCs w:val="24"/>
        </w:rPr>
      </w:pPr>
    </w:p>
    <w:p w:rsidR="00280F2A" w:rsidRPr="00896DCD" w:rsidRDefault="00280F2A" w:rsidP="00896DCD">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BAB II</w:t>
      </w:r>
    </w:p>
    <w:p w:rsidR="00280F2A" w:rsidRDefault="00280F2A" w:rsidP="00896DCD">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GAMBARAN UMUM</w:t>
      </w:r>
    </w:p>
    <w:p w:rsidR="00896DCD" w:rsidRPr="00896DCD" w:rsidRDefault="00896DCD" w:rsidP="00896DCD">
      <w:pPr>
        <w:pStyle w:val="ListParagraph"/>
        <w:spacing w:after="0" w:line="360" w:lineRule="auto"/>
        <w:ind w:left="0"/>
        <w:jc w:val="center"/>
        <w:rPr>
          <w:rFonts w:ascii="Times New Roman" w:hAnsi="Times New Roman" w:cs="Times New Roman"/>
          <w:b/>
          <w:sz w:val="24"/>
          <w:szCs w:val="24"/>
        </w:rPr>
      </w:pPr>
    </w:p>
    <w:p w:rsidR="00280F2A" w:rsidRPr="00896DCD" w:rsidRDefault="00280F2A" w:rsidP="00896DCD">
      <w:pPr>
        <w:pStyle w:val="ListParagraph"/>
        <w:numPr>
          <w:ilvl w:val="0"/>
          <w:numId w:val="2"/>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Gambaran Umum lokasi Puskesmas Mattiro Deceng</w:t>
      </w:r>
    </w:p>
    <w:p w:rsidR="00773C4A" w:rsidRPr="00896DCD" w:rsidRDefault="00280F2A" w:rsidP="00896DCD">
      <w:pPr>
        <w:pStyle w:val="ListParagraph"/>
        <w:spacing w:after="0" w:line="360" w:lineRule="auto"/>
        <w:ind w:left="0" w:firstLine="709"/>
        <w:jc w:val="both"/>
        <w:rPr>
          <w:rFonts w:ascii="Times New Roman" w:hAnsi="Times New Roman" w:cs="Times New Roman"/>
          <w:sz w:val="24"/>
          <w:szCs w:val="24"/>
        </w:rPr>
      </w:pPr>
      <w:r w:rsidRPr="00896DCD">
        <w:rPr>
          <w:rFonts w:ascii="Times New Roman" w:hAnsi="Times New Roman" w:cs="Times New Roman"/>
          <w:sz w:val="24"/>
          <w:szCs w:val="24"/>
        </w:rPr>
        <w:t>Puskesmas Mattirodeceng merupakan salah satu Puskesmas dari 16 Puskesmas yang ada di wilayah Kabupaten Pin</w:t>
      </w:r>
      <w:r w:rsidR="007927A6" w:rsidRPr="00896DCD">
        <w:rPr>
          <w:rFonts w:ascii="Times New Roman" w:hAnsi="Times New Roman" w:cs="Times New Roman"/>
          <w:sz w:val="24"/>
          <w:szCs w:val="24"/>
        </w:rPr>
        <w:t>rang yang di bangun pada Tahun 1996 Luas tanah 933 m²</w:t>
      </w:r>
      <w:r w:rsidRPr="00896DCD">
        <w:rPr>
          <w:rFonts w:ascii="Times New Roman" w:hAnsi="Times New Roman" w:cs="Times New Roman"/>
          <w:sz w:val="24"/>
          <w:szCs w:val="24"/>
        </w:rPr>
        <w:t xml:space="preserve">,dengan wilayah kerja seluruh Kecamatan </w:t>
      </w:r>
      <w:r w:rsidR="008C3622" w:rsidRPr="00896DCD">
        <w:rPr>
          <w:rFonts w:ascii="Times New Roman" w:hAnsi="Times New Roman" w:cs="Times New Roman"/>
          <w:sz w:val="24"/>
          <w:szCs w:val="24"/>
        </w:rPr>
        <w:t>Mattirodeceng dengan luas 77,73 m².</w:t>
      </w:r>
      <w:r w:rsidRPr="00896DCD">
        <w:rPr>
          <w:rFonts w:ascii="Times New Roman" w:hAnsi="Times New Roman" w:cs="Times New Roman"/>
          <w:sz w:val="24"/>
          <w:szCs w:val="24"/>
        </w:rPr>
        <w:t xml:space="preserve">Secara administrasi pemerintah terbagi atas 5 kelurahan. </w:t>
      </w:r>
    </w:p>
    <w:p w:rsidR="00280F2A" w:rsidRPr="00896DCD" w:rsidRDefault="00280F2A" w:rsidP="00896DCD">
      <w:pPr>
        <w:pStyle w:val="ListParagraph"/>
        <w:spacing w:after="0" w:line="240" w:lineRule="auto"/>
        <w:ind w:left="0" w:firstLine="709"/>
        <w:jc w:val="center"/>
        <w:rPr>
          <w:rFonts w:ascii="Times New Roman" w:hAnsi="Times New Roman" w:cs="Times New Roman"/>
          <w:b/>
          <w:sz w:val="24"/>
          <w:szCs w:val="24"/>
        </w:rPr>
      </w:pPr>
      <w:r w:rsidRPr="00896DCD">
        <w:rPr>
          <w:rFonts w:ascii="Times New Roman" w:hAnsi="Times New Roman" w:cs="Times New Roman"/>
          <w:b/>
          <w:sz w:val="24"/>
          <w:szCs w:val="24"/>
        </w:rPr>
        <w:t>Tabel I</w:t>
      </w:r>
    </w:p>
    <w:p w:rsidR="00280F2A" w:rsidRPr="00896DCD" w:rsidRDefault="00280F2A" w:rsidP="00896DCD">
      <w:pPr>
        <w:pStyle w:val="ListParagraph"/>
        <w:spacing w:after="0" w:line="240" w:lineRule="auto"/>
        <w:ind w:left="0" w:firstLine="709"/>
        <w:jc w:val="center"/>
        <w:rPr>
          <w:rFonts w:ascii="Times New Roman" w:hAnsi="Times New Roman" w:cs="Times New Roman"/>
          <w:b/>
          <w:sz w:val="24"/>
          <w:szCs w:val="24"/>
        </w:rPr>
      </w:pPr>
      <w:r w:rsidRPr="00896DCD">
        <w:rPr>
          <w:rFonts w:ascii="Times New Roman" w:hAnsi="Times New Roman" w:cs="Times New Roman"/>
          <w:b/>
          <w:sz w:val="24"/>
          <w:szCs w:val="24"/>
        </w:rPr>
        <w:t>Luas Wilayah berdasarkan Kelurahan/Desa</w:t>
      </w:r>
    </w:p>
    <w:p w:rsidR="00280F2A" w:rsidRPr="00896DCD" w:rsidRDefault="00280F2A" w:rsidP="00896DCD">
      <w:pPr>
        <w:pStyle w:val="ListParagraph"/>
        <w:spacing w:after="0" w:line="240" w:lineRule="auto"/>
        <w:ind w:left="0" w:firstLine="709"/>
        <w:jc w:val="center"/>
        <w:rPr>
          <w:rFonts w:ascii="Times New Roman" w:hAnsi="Times New Roman" w:cs="Times New Roman"/>
          <w:b/>
          <w:sz w:val="24"/>
          <w:szCs w:val="24"/>
        </w:rPr>
      </w:pPr>
      <w:r w:rsidRPr="00896DCD">
        <w:rPr>
          <w:rFonts w:ascii="Times New Roman" w:hAnsi="Times New Roman" w:cs="Times New Roman"/>
          <w:b/>
          <w:sz w:val="24"/>
          <w:szCs w:val="24"/>
        </w:rPr>
        <w:t>Wilayah Puskesmas Mattiro Deceng</w:t>
      </w:r>
    </w:p>
    <w:p w:rsidR="00280F2A" w:rsidRPr="00896DCD" w:rsidRDefault="00280F2A" w:rsidP="00896DCD">
      <w:pPr>
        <w:pStyle w:val="ListParagraph"/>
        <w:spacing w:after="0" w:line="240" w:lineRule="auto"/>
        <w:ind w:left="0" w:firstLine="709"/>
        <w:jc w:val="center"/>
        <w:rPr>
          <w:rFonts w:ascii="Times New Roman" w:hAnsi="Times New Roman" w:cs="Times New Roman"/>
          <w:b/>
          <w:sz w:val="24"/>
          <w:szCs w:val="24"/>
        </w:rPr>
      </w:pPr>
      <w:r w:rsidRPr="00896DCD">
        <w:rPr>
          <w:rFonts w:ascii="Times New Roman" w:hAnsi="Times New Roman" w:cs="Times New Roman"/>
          <w:b/>
          <w:sz w:val="24"/>
          <w:szCs w:val="24"/>
        </w:rPr>
        <w:t>Tahun 2015</w:t>
      </w:r>
    </w:p>
    <w:tbl>
      <w:tblPr>
        <w:tblStyle w:val="TableGrid"/>
        <w:tblW w:w="7891" w:type="dxa"/>
        <w:tblInd w:w="675" w:type="dxa"/>
        <w:tblLook w:val="04A0" w:firstRow="1" w:lastRow="0" w:firstColumn="1" w:lastColumn="0" w:noHBand="0" w:noVBand="1"/>
      </w:tblPr>
      <w:tblGrid>
        <w:gridCol w:w="709"/>
        <w:gridCol w:w="2394"/>
        <w:gridCol w:w="2394"/>
        <w:gridCol w:w="2394"/>
      </w:tblGrid>
      <w:tr w:rsidR="000A2504" w:rsidRPr="00896DCD" w:rsidTr="000A2504">
        <w:trPr>
          <w:trHeight w:val="486"/>
        </w:trPr>
        <w:tc>
          <w:tcPr>
            <w:tcW w:w="709" w:type="dxa"/>
          </w:tcPr>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No</w:t>
            </w:r>
          </w:p>
        </w:tc>
        <w:tc>
          <w:tcPr>
            <w:tcW w:w="2394" w:type="dxa"/>
          </w:tcPr>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Kelurahan/Desa</w:t>
            </w:r>
          </w:p>
        </w:tc>
        <w:tc>
          <w:tcPr>
            <w:tcW w:w="2394" w:type="dxa"/>
          </w:tcPr>
          <w:p w:rsidR="000A2504" w:rsidRPr="00896DCD" w:rsidRDefault="00A956BC"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Lingkungan/Dusun</w:t>
            </w:r>
          </w:p>
        </w:tc>
        <w:tc>
          <w:tcPr>
            <w:tcW w:w="2394" w:type="dxa"/>
          </w:tcPr>
          <w:p w:rsidR="000A2504" w:rsidRPr="00896DCD" w:rsidRDefault="008A4F1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Luas (Km²)</w:t>
            </w:r>
          </w:p>
        </w:tc>
      </w:tr>
      <w:tr w:rsidR="000A2504" w:rsidRPr="00896DCD" w:rsidTr="0065149D">
        <w:trPr>
          <w:trHeight w:val="2110"/>
        </w:trPr>
        <w:tc>
          <w:tcPr>
            <w:tcW w:w="709" w:type="dxa"/>
          </w:tcPr>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w:t>
            </w:r>
          </w:p>
        </w:tc>
        <w:tc>
          <w:tcPr>
            <w:tcW w:w="2394" w:type="dxa"/>
          </w:tcPr>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Pammase</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Tiroang</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Mat.Deceng</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Marawi</w:t>
            </w:r>
          </w:p>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2394" w:type="dxa"/>
          </w:tcPr>
          <w:p w:rsidR="008A4F1D" w:rsidRPr="00896DCD" w:rsidRDefault="008A4F1D"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2</w:t>
            </w:r>
          </w:p>
          <w:p w:rsidR="008A4F1D" w:rsidRPr="00896DCD" w:rsidRDefault="008A4F1D"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4</w:t>
            </w:r>
          </w:p>
          <w:p w:rsidR="008A4F1D" w:rsidRPr="00896DCD" w:rsidRDefault="008A4F1D"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2</w:t>
            </w:r>
          </w:p>
          <w:p w:rsidR="008A4F1D" w:rsidRPr="00896DCD" w:rsidRDefault="008A4F1D"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3</w:t>
            </w:r>
          </w:p>
          <w:p w:rsidR="008A4F1D" w:rsidRPr="00896DCD" w:rsidRDefault="008A4F1D"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2</w:t>
            </w:r>
          </w:p>
          <w:p w:rsidR="008A4F1D" w:rsidRPr="00896DCD" w:rsidRDefault="008A4F1D" w:rsidP="00896DCD">
            <w:pPr>
              <w:pStyle w:val="ListParagraph"/>
              <w:spacing w:line="360" w:lineRule="auto"/>
              <w:ind w:left="0"/>
              <w:jc w:val="both"/>
              <w:rPr>
                <w:rFonts w:ascii="Times New Roman" w:hAnsi="Times New Roman" w:cs="Times New Roman"/>
                <w:sz w:val="24"/>
                <w:szCs w:val="24"/>
              </w:rPr>
            </w:pPr>
          </w:p>
        </w:tc>
        <w:tc>
          <w:tcPr>
            <w:tcW w:w="2394" w:type="dxa"/>
          </w:tcPr>
          <w:p w:rsidR="000A2504" w:rsidRPr="00896DCD" w:rsidRDefault="00C97495"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9.99</w:t>
            </w:r>
          </w:p>
          <w:p w:rsidR="00C97495" w:rsidRPr="00896DCD" w:rsidRDefault="00C97495"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4.76</w:t>
            </w:r>
          </w:p>
          <w:p w:rsidR="00C97495" w:rsidRPr="00896DCD" w:rsidRDefault="00C97495"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30.03</w:t>
            </w:r>
          </w:p>
          <w:p w:rsidR="00C97495" w:rsidRPr="00896DCD" w:rsidRDefault="00C97495"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19.58</w:t>
            </w:r>
          </w:p>
          <w:p w:rsidR="00C97495" w:rsidRPr="00896DCD" w:rsidRDefault="00C97495"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13.37</w:t>
            </w:r>
          </w:p>
        </w:tc>
      </w:tr>
      <w:tr w:rsidR="000A2504" w:rsidRPr="00896DCD" w:rsidTr="002138F2">
        <w:trPr>
          <w:trHeight w:val="469"/>
        </w:trPr>
        <w:tc>
          <w:tcPr>
            <w:tcW w:w="3103" w:type="dxa"/>
            <w:gridSpan w:val="2"/>
          </w:tcPr>
          <w:p w:rsidR="000A2504" w:rsidRPr="00896DCD" w:rsidRDefault="000A250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2394" w:type="dxa"/>
          </w:tcPr>
          <w:p w:rsidR="000A2504" w:rsidRPr="00896DCD" w:rsidRDefault="00C97495" w:rsidP="00896DCD">
            <w:pPr>
              <w:pStyle w:val="ListParagraph"/>
              <w:tabs>
                <w:tab w:val="left" w:pos="1042"/>
              </w:tabs>
              <w:spacing w:line="360" w:lineRule="auto"/>
              <w:ind w:left="0" w:firstLine="1042"/>
              <w:jc w:val="both"/>
              <w:rPr>
                <w:rFonts w:ascii="Times New Roman" w:hAnsi="Times New Roman" w:cs="Times New Roman"/>
                <w:sz w:val="24"/>
                <w:szCs w:val="24"/>
              </w:rPr>
            </w:pPr>
            <w:r w:rsidRPr="00896DCD">
              <w:rPr>
                <w:rFonts w:ascii="Times New Roman" w:hAnsi="Times New Roman" w:cs="Times New Roman"/>
                <w:sz w:val="24"/>
                <w:szCs w:val="24"/>
              </w:rPr>
              <w:t>13</w:t>
            </w:r>
          </w:p>
        </w:tc>
        <w:tc>
          <w:tcPr>
            <w:tcW w:w="2394" w:type="dxa"/>
          </w:tcPr>
          <w:p w:rsidR="000A2504" w:rsidRPr="00896DCD" w:rsidRDefault="00C97495" w:rsidP="00D427A5">
            <w:pPr>
              <w:pStyle w:val="ListParagraph"/>
              <w:spacing w:line="360" w:lineRule="auto"/>
              <w:ind w:left="0"/>
              <w:jc w:val="center"/>
              <w:rPr>
                <w:rFonts w:ascii="Times New Roman" w:hAnsi="Times New Roman" w:cs="Times New Roman"/>
                <w:sz w:val="24"/>
                <w:szCs w:val="24"/>
              </w:rPr>
            </w:pPr>
            <w:r w:rsidRPr="00896DCD">
              <w:rPr>
                <w:rFonts w:ascii="Times New Roman" w:hAnsi="Times New Roman" w:cs="Times New Roman"/>
                <w:sz w:val="24"/>
                <w:szCs w:val="24"/>
              </w:rPr>
              <w:t>77.73</w:t>
            </w:r>
          </w:p>
        </w:tc>
      </w:tr>
    </w:tbl>
    <w:p w:rsidR="00280F2A" w:rsidRPr="00896DCD" w:rsidRDefault="000A2504" w:rsidP="00896DCD">
      <w:pPr>
        <w:pStyle w:val="ListParagraph"/>
        <w:spacing w:after="0" w:line="360" w:lineRule="auto"/>
        <w:ind w:left="0" w:firstLine="567"/>
        <w:jc w:val="both"/>
        <w:rPr>
          <w:rFonts w:ascii="Times New Roman" w:hAnsi="Times New Roman" w:cs="Times New Roman"/>
          <w:sz w:val="24"/>
          <w:szCs w:val="24"/>
        </w:rPr>
      </w:pPr>
      <w:r w:rsidRPr="00896DCD">
        <w:rPr>
          <w:rFonts w:ascii="Times New Roman" w:hAnsi="Times New Roman" w:cs="Times New Roman"/>
          <w:sz w:val="24"/>
          <w:szCs w:val="24"/>
        </w:rPr>
        <w:t>Sumber : Data Puskesmas Mattiro Deceng</w:t>
      </w:r>
    </w:p>
    <w:p w:rsidR="00637338" w:rsidRPr="00896DCD" w:rsidRDefault="00637338" w:rsidP="00896DCD">
      <w:pPr>
        <w:pStyle w:val="ListParagraph"/>
        <w:spacing w:after="0" w:line="360" w:lineRule="auto"/>
        <w:ind w:left="0" w:firstLine="567"/>
        <w:jc w:val="both"/>
        <w:rPr>
          <w:rFonts w:ascii="Times New Roman" w:hAnsi="Times New Roman" w:cs="Times New Roman"/>
          <w:sz w:val="24"/>
          <w:szCs w:val="24"/>
        </w:rPr>
      </w:pPr>
    </w:p>
    <w:p w:rsidR="00637338" w:rsidRPr="00896DCD" w:rsidRDefault="00637338" w:rsidP="00896DCD">
      <w:pPr>
        <w:pStyle w:val="ListParagraph"/>
        <w:spacing w:after="0" w:line="360" w:lineRule="auto"/>
        <w:ind w:left="0" w:firstLine="567"/>
        <w:jc w:val="both"/>
        <w:rPr>
          <w:rFonts w:ascii="Times New Roman" w:hAnsi="Times New Roman" w:cs="Times New Roman"/>
          <w:sz w:val="24"/>
          <w:szCs w:val="24"/>
        </w:rPr>
      </w:pPr>
      <w:r w:rsidRPr="00896DCD">
        <w:rPr>
          <w:rFonts w:ascii="Times New Roman" w:hAnsi="Times New Roman" w:cs="Times New Roman"/>
          <w:sz w:val="24"/>
          <w:szCs w:val="24"/>
        </w:rPr>
        <w:tab/>
        <w:t xml:space="preserve">Berdasarkan table di atas Kelurahan/desa yang paling luas wilayahnya </w:t>
      </w:r>
      <w:r w:rsidR="0065149D" w:rsidRPr="00896DCD">
        <w:rPr>
          <w:rFonts w:ascii="Times New Roman" w:hAnsi="Times New Roman" w:cs="Times New Roman"/>
          <w:sz w:val="24"/>
          <w:szCs w:val="24"/>
        </w:rPr>
        <w:t>adalah Kelurahan/desa Mat.Decengdengan luas wilayah 30.03 m².</w:t>
      </w:r>
    </w:p>
    <w:p w:rsidR="00637338" w:rsidRPr="00896DCD" w:rsidRDefault="00637338" w:rsidP="00896DCD">
      <w:pPr>
        <w:pStyle w:val="ListParagraph"/>
        <w:spacing w:after="0" w:line="360" w:lineRule="auto"/>
        <w:ind w:left="0" w:firstLine="567"/>
        <w:jc w:val="both"/>
        <w:rPr>
          <w:rFonts w:ascii="Times New Roman" w:hAnsi="Times New Roman" w:cs="Times New Roman"/>
          <w:sz w:val="24"/>
          <w:szCs w:val="24"/>
        </w:rPr>
      </w:pPr>
      <w:r w:rsidRPr="00896DCD">
        <w:rPr>
          <w:rFonts w:ascii="Times New Roman" w:hAnsi="Times New Roman" w:cs="Times New Roman"/>
          <w:sz w:val="24"/>
          <w:szCs w:val="24"/>
        </w:rPr>
        <w:tab/>
        <w:t>Wilayah kerja Puskesmas pada umumnya dapat dilalui oleh kendaraan roda dua dan roda empat, sehingga pelayanan kesehatan di Puskesmas Mattirodeceng mudah di akses oleh masyarakat di Kecamatan Tiroang</w:t>
      </w:r>
    </w:p>
    <w:p w:rsidR="00637338" w:rsidRPr="00896DCD" w:rsidRDefault="00637338" w:rsidP="00896DCD">
      <w:pPr>
        <w:pStyle w:val="ListParagraph"/>
        <w:numPr>
          <w:ilvl w:val="0"/>
          <w:numId w:val="3"/>
        </w:numPr>
        <w:tabs>
          <w:tab w:val="left" w:pos="426"/>
        </w:tabs>
        <w:spacing w:after="0" w:line="360" w:lineRule="auto"/>
        <w:ind w:hanging="720"/>
        <w:jc w:val="both"/>
        <w:rPr>
          <w:rFonts w:ascii="Times New Roman" w:hAnsi="Times New Roman" w:cs="Times New Roman"/>
          <w:b/>
          <w:sz w:val="24"/>
          <w:szCs w:val="24"/>
        </w:rPr>
      </w:pPr>
      <w:r w:rsidRPr="00896DCD">
        <w:rPr>
          <w:rFonts w:ascii="Times New Roman" w:hAnsi="Times New Roman" w:cs="Times New Roman"/>
          <w:b/>
          <w:sz w:val="24"/>
          <w:szCs w:val="24"/>
        </w:rPr>
        <w:t>Keadaan Geografis</w:t>
      </w:r>
    </w:p>
    <w:p w:rsidR="00637338" w:rsidRPr="00896DCD" w:rsidRDefault="00637338" w:rsidP="00896DCD">
      <w:pPr>
        <w:pStyle w:val="ListParagraph"/>
        <w:numPr>
          <w:ilvl w:val="0"/>
          <w:numId w:val="4"/>
        </w:num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sebelah Utara</w:t>
      </w:r>
      <w:r w:rsidRPr="00896DCD">
        <w:rPr>
          <w:rFonts w:ascii="Times New Roman" w:hAnsi="Times New Roman" w:cs="Times New Roman"/>
          <w:sz w:val="24"/>
          <w:szCs w:val="24"/>
        </w:rPr>
        <w:tab/>
      </w:r>
      <w:r w:rsidRPr="00896DCD">
        <w:rPr>
          <w:rFonts w:ascii="Times New Roman" w:hAnsi="Times New Roman" w:cs="Times New Roman"/>
          <w:sz w:val="24"/>
          <w:szCs w:val="24"/>
        </w:rPr>
        <w:tab/>
        <w:t>:</w:t>
      </w:r>
      <w:r w:rsidR="008A4F1D" w:rsidRPr="00896DCD">
        <w:rPr>
          <w:rFonts w:ascii="Times New Roman" w:hAnsi="Times New Roman" w:cs="Times New Roman"/>
          <w:sz w:val="24"/>
          <w:szCs w:val="24"/>
        </w:rPr>
        <w:t xml:space="preserve"> Kecamatan Paleteang</w:t>
      </w:r>
    </w:p>
    <w:p w:rsidR="00637338" w:rsidRPr="00896DCD" w:rsidRDefault="00637338" w:rsidP="00896DCD">
      <w:pPr>
        <w:pStyle w:val="ListParagraph"/>
        <w:numPr>
          <w:ilvl w:val="0"/>
          <w:numId w:val="4"/>
        </w:num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sebelah Barat</w:t>
      </w:r>
      <w:r w:rsidRPr="00896DCD">
        <w:rPr>
          <w:rFonts w:ascii="Times New Roman" w:hAnsi="Times New Roman" w:cs="Times New Roman"/>
          <w:sz w:val="24"/>
          <w:szCs w:val="24"/>
        </w:rPr>
        <w:tab/>
      </w:r>
      <w:r w:rsidRPr="00896DCD">
        <w:rPr>
          <w:rFonts w:ascii="Times New Roman" w:hAnsi="Times New Roman" w:cs="Times New Roman"/>
          <w:sz w:val="24"/>
          <w:szCs w:val="24"/>
        </w:rPr>
        <w:tab/>
        <w:t>:</w:t>
      </w:r>
      <w:r w:rsidR="008A4F1D" w:rsidRPr="00896DCD">
        <w:rPr>
          <w:rFonts w:ascii="Times New Roman" w:hAnsi="Times New Roman" w:cs="Times New Roman"/>
          <w:sz w:val="24"/>
          <w:szCs w:val="24"/>
        </w:rPr>
        <w:t xml:space="preserve"> Kecamatan Watang Sawitto</w:t>
      </w:r>
    </w:p>
    <w:p w:rsidR="00637338" w:rsidRPr="00896DCD" w:rsidRDefault="00637338" w:rsidP="00896DCD">
      <w:pPr>
        <w:pStyle w:val="ListParagraph"/>
        <w:numPr>
          <w:ilvl w:val="0"/>
          <w:numId w:val="4"/>
        </w:num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Sebelah Selatan</w:t>
      </w:r>
      <w:r w:rsidRPr="00896DCD">
        <w:rPr>
          <w:rFonts w:ascii="Times New Roman" w:hAnsi="Times New Roman" w:cs="Times New Roman"/>
          <w:sz w:val="24"/>
          <w:szCs w:val="24"/>
        </w:rPr>
        <w:tab/>
        <w:t>:</w:t>
      </w:r>
      <w:r w:rsidR="008A4F1D" w:rsidRPr="00896DCD">
        <w:rPr>
          <w:rFonts w:ascii="Times New Roman" w:hAnsi="Times New Roman" w:cs="Times New Roman"/>
          <w:sz w:val="24"/>
          <w:szCs w:val="24"/>
        </w:rPr>
        <w:t xml:space="preserve"> Kecamatan Mattiro Bulu</w:t>
      </w:r>
    </w:p>
    <w:p w:rsidR="00637338" w:rsidRDefault="00637338" w:rsidP="00896DCD">
      <w:pPr>
        <w:pStyle w:val="ListParagraph"/>
        <w:numPr>
          <w:ilvl w:val="0"/>
          <w:numId w:val="4"/>
        </w:num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Sebelah Timur</w:t>
      </w:r>
      <w:r w:rsidRPr="00896DCD">
        <w:rPr>
          <w:rFonts w:ascii="Times New Roman" w:hAnsi="Times New Roman" w:cs="Times New Roman"/>
          <w:sz w:val="24"/>
          <w:szCs w:val="24"/>
        </w:rPr>
        <w:tab/>
      </w:r>
      <w:r w:rsidRPr="00896DCD">
        <w:rPr>
          <w:rFonts w:ascii="Times New Roman" w:hAnsi="Times New Roman" w:cs="Times New Roman"/>
          <w:sz w:val="24"/>
          <w:szCs w:val="24"/>
        </w:rPr>
        <w:tab/>
        <w:t>:</w:t>
      </w:r>
      <w:r w:rsidR="008A4F1D" w:rsidRPr="00896DCD">
        <w:rPr>
          <w:rFonts w:ascii="Times New Roman" w:hAnsi="Times New Roman" w:cs="Times New Roman"/>
          <w:sz w:val="24"/>
          <w:szCs w:val="24"/>
        </w:rPr>
        <w:t xml:space="preserve"> Kabupaten Sidrap</w:t>
      </w:r>
    </w:p>
    <w:p w:rsidR="00896DCD" w:rsidRDefault="00896DCD" w:rsidP="00896DCD">
      <w:pPr>
        <w:pStyle w:val="ListParagraph"/>
        <w:tabs>
          <w:tab w:val="left" w:pos="426"/>
        </w:tabs>
        <w:spacing w:after="0" w:line="360" w:lineRule="auto"/>
        <w:ind w:left="1440"/>
        <w:jc w:val="both"/>
        <w:rPr>
          <w:rFonts w:ascii="Times New Roman" w:hAnsi="Times New Roman" w:cs="Times New Roman"/>
          <w:sz w:val="24"/>
          <w:szCs w:val="24"/>
        </w:rPr>
      </w:pPr>
    </w:p>
    <w:p w:rsidR="00896DCD" w:rsidRDefault="00896DCD" w:rsidP="00896DCD">
      <w:pPr>
        <w:pStyle w:val="ListParagraph"/>
        <w:tabs>
          <w:tab w:val="left" w:pos="426"/>
        </w:tabs>
        <w:spacing w:after="0" w:line="360" w:lineRule="auto"/>
        <w:ind w:left="1440"/>
        <w:jc w:val="both"/>
        <w:rPr>
          <w:rFonts w:ascii="Times New Roman" w:hAnsi="Times New Roman" w:cs="Times New Roman"/>
          <w:sz w:val="24"/>
          <w:szCs w:val="24"/>
        </w:rPr>
      </w:pPr>
    </w:p>
    <w:p w:rsidR="00896DCD" w:rsidRDefault="00896DCD" w:rsidP="00896DCD">
      <w:pPr>
        <w:pStyle w:val="ListParagraph"/>
        <w:tabs>
          <w:tab w:val="left" w:pos="426"/>
        </w:tabs>
        <w:spacing w:after="0" w:line="360" w:lineRule="auto"/>
        <w:ind w:left="1440"/>
        <w:jc w:val="both"/>
        <w:rPr>
          <w:rFonts w:ascii="Times New Roman" w:hAnsi="Times New Roman" w:cs="Times New Roman"/>
          <w:sz w:val="24"/>
          <w:szCs w:val="24"/>
        </w:rPr>
      </w:pPr>
    </w:p>
    <w:p w:rsidR="00896DCD" w:rsidRPr="00896DCD" w:rsidRDefault="00896DCD" w:rsidP="00896DCD">
      <w:pPr>
        <w:pStyle w:val="ListParagraph"/>
        <w:tabs>
          <w:tab w:val="left" w:pos="426"/>
        </w:tabs>
        <w:spacing w:after="0" w:line="360" w:lineRule="auto"/>
        <w:ind w:left="1440"/>
        <w:jc w:val="both"/>
        <w:rPr>
          <w:rFonts w:ascii="Times New Roman" w:hAnsi="Times New Roman" w:cs="Times New Roman"/>
          <w:sz w:val="24"/>
          <w:szCs w:val="24"/>
        </w:rPr>
      </w:pPr>
    </w:p>
    <w:p w:rsidR="004213F9" w:rsidRPr="00896DCD" w:rsidRDefault="004213F9" w:rsidP="00896DCD">
      <w:pPr>
        <w:pStyle w:val="ListParagraph"/>
        <w:numPr>
          <w:ilvl w:val="0"/>
          <w:numId w:val="3"/>
        </w:numPr>
        <w:tabs>
          <w:tab w:val="left" w:pos="426"/>
        </w:tabs>
        <w:spacing w:after="0" w:line="360" w:lineRule="auto"/>
        <w:ind w:hanging="720"/>
        <w:jc w:val="both"/>
        <w:rPr>
          <w:rFonts w:ascii="Times New Roman" w:hAnsi="Times New Roman" w:cs="Times New Roman"/>
          <w:b/>
          <w:sz w:val="24"/>
          <w:szCs w:val="24"/>
        </w:rPr>
      </w:pPr>
      <w:r w:rsidRPr="00896DCD">
        <w:rPr>
          <w:rFonts w:ascii="Times New Roman" w:hAnsi="Times New Roman" w:cs="Times New Roman"/>
          <w:b/>
          <w:sz w:val="24"/>
          <w:szCs w:val="24"/>
        </w:rPr>
        <w:lastRenderedPageBreak/>
        <w:t>Keadaan Demografis</w:t>
      </w:r>
    </w:p>
    <w:p w:rsidR="004213F9" w:rsidRPr="00896DCD" w:rsidRDefault="004213F9" w:rsidP="00896DCD">
      <w:pPr>
        <w:pStyle w:val="ListParagraph"/>
        <w:spacing w:after="0" w:line="360" w:lineRule="auto"/>
        <w:ind w:left="426"/>
        <w:jc w:val="both"/>
        <w:rPr>
          <w:rFonts w:ascii="Times New Roman" w:hAnsi="Times New Roman" w:cs="Times New Roman"/>
          <w:sz w:val="24"/>
          <w:szCs w:val="24"/>
        </w:rPr>
      </w:pPr>
      <w:r w:rsidRPr="00896DCD">
        <w:rPr>
          <w:rFonts w:ascii="Times New Roman" w:hAnsi="Times New Roman" w:cs="Times New Roman"/>
          <w:sz w:val="24"/>
          <w:szCs w:val="24"/>
        </w:rPr>
        <w:t>Berikut ini tabel jumlah pendudu</w:t>
      </w:r>
      <w:r w:rsidR="00896DCD">
        <w:rPr>
          <w:rFonts w:ascii="Times New Roman" w:hAnsi="Times New Roman" w:cs="Times New Roman"/>
          <w:sz w:val="24"/>
          <w:szCs w:val="24"/>
        </w:rPr>
        <w:t xml:space="preserve">k yang ada di wilayah Puskesmas </w:t>
      </w:r>
      <w:r w:rsidRPr="00896DCD">
        <w:rPr>
          <w:rFonts w:ascii="Times New Roman" w:hAnsi="Times New Roman" w:cs="Times New Roman"/>
          <w:sz w:val="24"/>
          <w:szCs w:val="24"/>
        </w:rPr>
        <w:t>Mattiro</w:t>
      </w:r>
      <w:r w:rsidR="00896DCD">
        <w:rPr>
          <w:rFonts w:ascii="Times New Roman" w:hAnsi="Times New Roman" w:cs="Times New Roman"/>
          <w:sz w:val="24"/>
          <w:szCs w:val="24"/>
        </w:rPr>
        <w:t xml:space="preserve"> D</w:t>
      </w:r>
      <w:r w:rsidRPr="00896DCD">
        <w:rPr>
          <w:rFonts w:ascii="Times New Roman" w:hAnsi="Times New Roman" w:cs="Times New Roman"/>
          <w:sz w:val="24"/>
          <w:szCs w:val="24"/>
        </w:rPr>
        <w:t xml:space="preserve">eceng </w:t>
      </w:r>
    </w:p>
    <w:p w:rsidR="004213F9" w:rsidRPr="00896DCD" w:rsidRDefault="004213F9" w:rsidP="00896DCD">
      <w:pPr>
        <w:pStyle w:val="ListParagraph"/>
        <w:tabs>
          <w:tab w:val="left" w:pos="426"/>
        </w:tabs>
        <w:spacing w:after="0" w:line="360" w:lineRule="auto"/>
        <w:ind w:hanging="294"/>
        <w:jc w:val="both"/>
        <w:rPr>
          <w:rFonts w:ascii="Times New Roman" w:hAnsi="Times New Roman" w:cs="Times New Roman"/>
          <w:sz w:val="24"/>
          <w:szCs w:val="24"/>
        </w:rPr>
      </w:pPr>
    </w:p>
    <w:p w:rsidR="004213F9" w:rsidRPr="00896DCD" w:rsidRDefault="004213F9" w:rsidP="00896DCD">
      <w:pPr>
        <w:pStyle w:val="ListParagraph"/>
        <w:tabs>
          <w:tab w:val="left" w:pos="426"/>
        </w:tabs>
        <w:spacing w:after="0" w:line="360" w:lineRule="auto"/>
        <w:ind w:hanging="294"/>
        <w:jc w:val="both"/>
        <w:rPr>
          <w:rFonts w:ascii="Times New Roman" w:hAnsi="Times New Roman" w:cs="Times New Roman"/>
          <w:sz w:val="24"/>
          <w:szCs w:val="24"/>
        </w:rPr>
      </w:pPr>
    </w:p>
    <w:p w:rsidR="004213F9" w:rsidRPr="00896DCD" w:rsidRDefault="004213F9" w:rsidP="00896DCD">
      <w:pPr>
        <w:pStyle w:val="ListParagraph"/>
        <w:tabs>
          <w:tab w:val="left" w:pos="426"/>
        </w:tabs>
        <w:spacing w:after="0" w:line="360" w:lineRule="auto"/>
        <w:ind w:hanging="294"/>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003"/>
        <w:gridCol w:w="1725"/>
        <w:gridCol w:w="1869"/>
        <w:gridCol w:w="1837"/>
      </w:tblGrid>
      <w:tr w:rsidR="004213F9" w:rsidRPr="00896DCD" w:rsidTr="004213F9">
        <w:trPr>
          <w:trHeight w:val="557"/>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Kel</w:t>
            </w:r>
            <w:r w:rsidR="0034038A" w:rsidRPr="00896DCD">
              <w:rPr>
                <w:rFonts w:ascii="Times New Roman" w:hAnsi="Times New Roman" w:cs="Times New Roman"/>
                <w:b/>
                <w:sz w:val="24"/>
                <w:szCs w:val="24"/>
              </w:rPr>
              <w:t>urahan</w:t>
            </w:r>
            <w:r w:rsidRPr="00896DCD">
              <w:rPr>
                <w:rFonts w:ascii="Times New Roman" w:hAnsi="Times New Roman" w:cs="Times New Roman"/>
                <w:b/>
                <w:sz w:val="24"/>
                <w:szCs w:val="24"/>
              </w:rPr>
              <w:t>/Desa</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 xml:space="preserve">Jumlah </w:t>
            </w:r>
          </w:p>
          <w:p w:rsidR="009620B4" w:rsidRPr="00896DCD" w:rsidRDefault="009620B4"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KK</w:t>
            </w:r>
          </w:p>
        </w:tc>
        <w:tc>
          <w:tcPr>
            <w:tcW w:w="2214"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Kepadatan</w:t>
            </w:r>
          </w:p>
          <w:p w:rsidR="009620B4" w:rsidRPr="00896DCD" w:rsidRDefault="009620B4"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Penduduk</w:t>
            </w:r>
          </w:p>
        </w:tc>
        <w:tc>
          <w:tcPr>
            <w:tcW w:w="2214"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 xml:space="preserve">Jumlah </w:t>
            </w:r>
          </w:p>
          <w:p w:rsidR="004213F9" w:rsidRPr="00896DCD" w:rsidRDefault="004213F9"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Penduduk</w:t>
            </w:r>
          </w:p>
        </w:tc>
      </w:tr>
      <w:tr w:rsidR="004213F9" w:rsidRPr="00896DCD" w:rsidTr="004213F9">
        <w:trPr>
          <w:trHeight w:val="524"/>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863</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291</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3952</w:t>
            </w:r>
          </w:p>
        </w:tc>
      </w:tr>
      <w:tr w:rsidR="004213F9" w:rsidRPr="00896DCD" w:rsidTr="004213F9">
        <w:trPr>
          <w:trHeight w:val="432"/>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1354</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191</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5816</w:t>
            </w:r>
          </w:p>
        </w:tc>
      </w:tr>
      <w:tr w:rsidR="004213F9" w:rsidRPr="00896DCD" w:rsidTr="004213F9">
        <w:trPr>
          <w:trHeight w:val="395"/>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Mat.deceng</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749</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752</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3592</w:t>
            </w:r>
          </w:p>
        </w:tc>
      </w:tr>
      <w:tr w:rsidR="004213F9" w:rsidRPr="00896DCD" w:rsidTr="004213F9">
        <w:trPr>
          <w:trHeight w:val="428"/>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1148</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257</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5051</w:t>
            </w:r>
          </w:p>
        </w:tc>
      </w:tr>
      <w:tr w:rsidR="004213F9" w:rsidRPr="00896DCD" w:rsidTr="004213F9">
        <w:trPr>
          <w:trHeight w:val="421"/>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730</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324</w:t>
            </w:r>
          </w:p>
        </w:tc>
        <w:tc>
          <w:tcPr>
            <w:tcW w:w="2214" w:type="dxa"/>
          </w:tcPr>
          <w:p w:rsidR="004213F9" w:rsidRPr="00896DCD" w:rsidRDefault="009620B4"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3245</w:t>
            </w:r>
          </w:p>
        </w:tc>
      </w:tr>
      <w:tr w:rsidR="004213F9" w:rsidRPr="00896DCD" w:rsidTr="004213F9">
        <w:trPr>
          <w:trHeight w:val="399"/>
        </w:trPr>
        <w:tc>
          <w:tcPr>
            <w:tcW w:w="2082" w:type="dxa"/>
          </w:tcPr>
          <w:p w:rsidR="004213F9" w:rsidRPr="00896DCD" w:rsidRDefault="004213F9" w:rsidP="00896DCD">
            <w:pPr>
              <w:pStyle w:val="ListParagraph"/>
              <w:tabs>
                <w:tab w:val="left" w:pos="42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2214" w:type="dxa"/>
          </w:tcPr>
          <w:p w:rsidR="004213F9" w:rsidRPr="00896DCD" w:rsidRDefault="004E10EC"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4844</w:t>
            </w:r>
          </w:p>
        </w:tc>
        <w:tc>
          <w:tcPr>
            <w:tcW w:w="2214" w:type="dxa"/>
          </w:tcPr>
          <w:p w:rsidR="004213F9" w:rsidRPr="00896DCD" w:rsidRDefault="004E10EC"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1815</w:t>
            </w:r>
          </w:p>
        </w:tc>
        <w:tc>
          <w:tcPr>
            <w:tcW w:w="2214" w:type="dxa"/>
          </w:tcPr>
          <w:p w:rsidR="004213F9" w:rsidRPr="00896DCD" w:rsidRDefault="004E10EC" w:rsidP="00896DCD">
            <w:pPr>
              <w:pStyle w:val="ListParagraph"/>
              <w:tabs>
                <w:tab w:val="left" w:pos="42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216</w:t>
            </w:r>
            <w:r w:rsidR="004A7445" w:rsidRPr="00896DCD">
              <w:rPr>
                <w:rFonts w:ascii="Times New Roman" w:hAnsi="Times New Roman" w:cs="Times New Roman"/>
                <w:sz w:val="24"/>
                <w:szCs w:val="24"/>
              </w:rPr>
              <w:t>14</w:t>
            </w:r>
          </w:p>
        </w:tc>
      </w:tr>
    </w:tbl>
    <w:p w:rsidR="00B0248D" w:rsidRPr="00896DCD" w:rsidRDefault="004213F9" w:rsidP="00896DCD">
      <w:pPr>
        <w:pStyle w:val="ListParagraph"/>
        <w:spacing w:after="0" w:line="360" w:lineRule="auto"/>
        <w:ind w:left="567"/>
        <w:jc w:val="both"/>
        <w:rPr>
          <w:rFonts w:ascii="Times New Roman" w:hAnsi="Times New Roman" w:cs="Times New Roman"/>
          <w:sz w:val="24"/>
          <w:szCs w:val="24"/>
        </w:rPr>
      </w:pPr>
      <w:r w:rsidRPr="00896DCD">
        <w:rPr>
          <w:rFonts w:ascii="Times New Roman" w:hAnsi="Times New Roman" w:cs="Times New Roman"/>
          <w:sz w:val="24"/>
          <w:szCs w:val="24"/>
        </w:rPr>
        <w:t>Sumber: Data BPS Kabupaten Pinrang 2015</w:t>
      </w:r>
    </w:p>
    <w:p w:rsidR="00B0248D" w:rsidRPr="00896DCD" w:rsidRDefault="00B0248D" w:rsidP="00896DCD">
      <w:pPr>
        <w:pStyle w:val="ListParagraph"/>
        <w:spacing w:after="0" w:line="360" w:lineRule="auto"/>
        <w:ind w:left="567"/>
        <w:jc w:val="both"/>
        <w:rPr>
          <w:rFonts w:ascii="Times New Roman" w:hAnsi="Times New Roman" w:cs="Times New Roman"/>
          <w:sz w:val="24"/>
          <w:szCs w:val="24"/>
        </w:rPr>
      </w:pPr>
    </w:p>
    <w:p w:rsidR="00BC7CEB" w:rsidRPr="00896DCD" w:rsidRDefault="00BC7CEB" w:rsidP="00896DCD">
      <w:pPr>
        <w:pStyle w:val="ListParagraph"/>
        <w:spacing w:after="0" w:line="360" w:lineRule="auto"/>
        <w:ind w:left="567"/>
        <w:jc w:val="center"/>
        <w:rPr>
          <w:rFonts w:ascii="Times New Roman" w:hAnsi="Times New Roman" w:cs="Times New Roman"/>
          <w:b/>
          <w:sz w:val="24"/>
          <w:szCs w:val="24"/>
        </w:rPr>
      </w:pPr>
      <w:r w:rsidRPr="00896DCD">
        <w:rPr>
          <w:rFonts w:ascii="Times New Roman" w:hAnsi="Times New Roman" w:cs="Times New Roman"/>
          <w:b/>
          <w:sz w:val="24"/>
          <w:szCs w:val="24"/>
        </w:rPr>
        <w:t>Grafik I</w:t>
      </w:r>
    </w:p>
    <w:p w:rsidR="00BC7CEB" w:rsidRPr="00896DCD" w:rsidRDefault="00BC7CEB" w:rsidP="00896DCD">
      <w:pPr>
        <w:pStyle w:val="ListParagraph"/>
        <w:spacing w:after="0" w:line="360" w:lineRule="auto"/>
        <w:ind w:left="567"/>
        <w:jc w:val="center"/>
        <w:rPr>
          <w:rFonts w:ascii="Times New Roman" w:hAnsi="Times New Roman" w:cs="Times New Roman"/>
          <w:b/>
          <w:sz w:val="24"/>
          <w:szCs w:val="24"/>
        </w:rPr>
      </w:pPr>
      <w:r w:rsidRPr="00896DCD">
        <w:rPr>
          <w:rFonts w:ascii="Times New Roman" w:hAnsi="Times New Roman" w:cs="Times New Roman"/>
          <w:b/>
          <w:sz w:val="24"/>
          <w:szCs w:val="24"/>
        </w:rPr>
        <w:t>Grafik Jumlah Penduduk, Rumah Tangga dan Rumah Kecamatan</w:t>
      </w:r>
    </w:p>
    <w:p w:rsidR="00BC7CEB" w:rsidRPr="00896DCD" w:rsidRDefault="00BC7CEB" w:rsidP="00896DCD">
      <w:pPr>
        <w:pStyle w:val="ListParagraph"/>
        <w:spacing w:after="0" w:line="360" w:lineRule="auto"/>
        <w:ind w:left="567"/>
        <w:jc w:val="center"/>
        <w:rPr>
          <w:rFonts w:ascii="Times New Roman" w:hAnsi="Times New Roman" w:cs="Times New Roman"/>
          <w:b/>
          <w:sz w:val="24"/>
          <w:szCs w:val="24"/>
        </w:rPr>
      </w:pPr>
      <w:r w:rsidRPr="00896DCD">
        <w:rPr>
          <w:rFonts w:ascii="Times New Roman" w:hAnsi="Times New Roman" w:cs="Times New Roman"/>
          <w:b/>
          <w:sz w:val="24"/>
          <w:szCs w:val="24"/>
        </w:rPr>
        <w:t>Mattiro Deceng Tahun 2015</w:t>
      </w:r>
    </w:p>
    <w:p w:rsidR="00B0248D" w:rsidRPr="00896DCD" w:rsidRDefault="00896DCD" w:rsidP="00896DCD">
      <w:pPr>
        <w:pStyle w:val="ListParagraph"/>
        <w:spacing w:after="0" w:line="360" w:lineRule="auto"/>
        <w:ind w:left="567"/>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3633</wp:posOffset>
            </wp:positionH>
            <wp:positionV relativeFrom="paragraph">
              <wp:posOffset>76111</wp:posOffset>
            </wp:positionV>
            <wp:extent cx="5136145" cy="2977117"/>
            <wp:effectExtent l="19050" t="0" r="2640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896DCD" w:rsidRDefault="00896DCD" w:rsidP="00896DCD">
      <w:pPr>
        <w:pStyle w:val="ListParagraph"/>
        <w:spacing w:after="0" w:line="360" w:lineRule="auto"/>
        <w:ind w:left="567"/>
        <w:jc w:val="both"/>
        <w:rPr>
          <w:rFonts w:ascii="Times New Roman" w:hAnsi="Times New Roman" w:cs="Times New Roman"/>
          <w:b/>
          <w:sz w:val="24"/>
          <w:szCs w:val="24"/>
        </w:rPr>
      </w:pPr>
    </w:p>
    <w:p w:rsidR="005C646E" w:rsidRPr="00896DCD" w:rsidRDefault="00A0615E" w:rsidP="00896DCD">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Berdasarkan  grafik I diatas wilayah yang paling banyak penduduknya adalah</w:t>
      </w:r>
      <w:r w:rsidR="00447F5B" w:rsidRPr="00896DCD">
        <w:rPr>
          <w:rFonts w:ascii="Times New Roman" w:hAnsi="Times New Roman" w:cs="Times New Roman"/>
          <w:sz w:val="24"/>
          <w:szCs w:val="24"/>
        </w:rPr>
        <w:t xml:space="preserve"> kelurahan Tiroang jiwa dengan kepadatan 191</w:t>
      </w:r>
      <w:r w:rsidRPr="00896DCD">
        <w:rPr>
          <w:rFonts w:ascii="Times New Roman" w:hAnsi="Times New Roman" w:cs="Times New Roman"/>
          <w:sz w:val="24"/>
          <w:szCs w:val="24"/>
        </w:rPr>
        <w:t>/luas wilayah sedangkan desa yang paling sediki</w:t>
      </w:r>
      <w:r w:rsidR="00447F5B" w:rsidRPr="00896DCD">
        <w:rPr>
          <w:rFonts w:ascii="Times New Roman" w:hAnsi="Times New Roman" w:cs="Times New Roman"/>
          <w:sz w:val="24"/>
          <w:szCs w:val="24"/>
        </w:rPr>
        <w:t xml:space="preserve">t penduduknya adalah Kelurahan Fakkie sebanyak 3245 </w:t>
      </w:r>
      <w:r w:rsidR="001D5CBC" w:rsidRPr="00896DCD">
        <w:rPr>
          <w:rFonts w:ascii="Times New Roman" w:hAnsi="Times New Roman" w:cs="Times New Roman"/>
          <w:sz w:val="24"/>
          <w:szCs w:val="24"/>
        </w:rPr>
        <w:lastRenderedPageBreak/>
        <w:t>Jiwa, dan Jumlah KK</w:t>
      </w:r>
      <w:r w:rsidR="007C12FB" w:rsidRPr="00896DCD">
        <w:rPr>
          <w:rFonts w:ascii="Times New Roman" w:hAnsi="Times New Roman" w:cs="Times New Roman"/>
          <w:sz w:val="24"/>
          <w:szCs w:val="24"/>
        </w:rPr>
        <w:t xml:space="preserve"> </w:t>
      </w:r>
      <w:r w:rsidR="001D5CBC" w:rsidRPr="00896DCD">
        <w:rPr>
          <w:rFonts w:ascii="Times New Roman" w:hAnsi="Times New Roman" w:cs="Times New Roman"/>
          <w:sz w:val="24"/>
          <w:szCs w:val="24"/>
        </w:rPr>
        <w:t xml:space="preserve">terbanyak ada pada Kelurahan Tiroang sebanyak 1354 </w:t>
      </w:r>
      <w:r w:rsidR="007C12FB" w:rsidRPr="00896DCD">
        <w:rPr>
          <w:rFonts w:ascii="Times New Roman" w:hAnsi="Times New Roman" w:cs="Times New Roman"/>
          <w:sz w:val="24"/>
          <w:szCs w:val="24"/>
        </w:rPr>
        <w:t>kk dan paling sedikit di</w:t>
      </w:r>
      <w:r w:rsidR="001D5CBC" w:rsidRPr="00896DCD">
        <w:rPr>
          <w:rFonts w:ascii="Times New Roman" w:hAnsi="Times New Roman" w:cs="Times New Roman"/>
          <w:sz w:val="24"/>
          <w:szCs w:val="24"/>
        </w:rPr>
        <w:t xml:space="preserve"> kelurahan </w:t>
      </w:r>
      <w:r w:rsidR="00BE2FE0" w:rsidRPr="00896DCD">
        <w:rPr>
          <w:rFonts w:ascii="Times New Roman" w:hAnsi="Times New Roman" w:cs="Times New Roman"/>
          <w:sz w:val="24"/>
          <w:szCs w:val="24"/>
        </w:rPr>
        <w:t xml:space="preserve">Fakkie sebanyak 730 </w:t>
      </w:r>
      <w:r w:rsidR="007C12FB" w:rsidRPr="00896DCD">
        <w:rPr>
          <w:rFonts w:ascii="Times New Roman" w:hAnsi="Times New Roman" w:cs="Times New Roman"/>
          <w:sz w:val="24"/>
          <w:szCs w:val="24"/>
        </w:rPr>
        <w:t xml:space="preserve">kk. </w:t>
      </w:r>
    </w:p>
    <w:p w:rsidR="00171CF8" w:rsidRPr="00896DCD" w:rsidRDefault="00171CF8" w:rsidP="00896DCD">
      <w:pPr>
        <w:spacing w:after="0" w:line="360" w:lineRule="auto"/>
        <w:ind w:firstLine="720"/>
        <w:jc w:val="both"/>
        <w:rPr>
          <w:rFonts w:ascii="Times New Roman" w:hAnsi="Times New Roman" w:cs="Times New Roman"/>
          <w:sz w:val="24"/>
          <w:szCs w:val="24"/>
        </w:rPr>
      </w:pPr>
    </w:p>
    <w:p w:rsidR="001B55D9" w:rsidRPr="00896DCD" w:rsidRDefault="001B55D9" w:rsidP="00896DCD">
      <w:pPr>
        <w:pStyle w:val="ListParagraph"/>
        <w:numPr>
          <w:ilvl w:val="0"/>
          <w:numId w:val="3"/>
        </w:numPr>
        <w:tabs>
          <w:tab w:val="left" w:pos="426"/>
        </w:tabs>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Keadaan Sosial Budaya dan Ekonomi</w:t>
      </w:r>
    </w:p>
    <w:p w:rsidR="001B55D9" w:rsidRPr="00896DCD" w:rsidRDefault="001B55D9" w:rsidP="00896DCD">
      <w:pPr>
        <w:pStyle w:val="ListParagraph"/>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b/>
          <w:sz w:val="24"/>
          <w:szCs w:val="24"/>
        </w:rPr>
        <w:tab/>
      </w:r>
      <w:r w:rsidRPr="00896DCD">
        <w:rPr>
          <w:rFonts w:ascii="Times New Roman" w:hAnsi="Times New Roman" w:cs="Times New Roman"/>
          <w:sz w:val="24"/>
          <w:szCs w:val="24"/>
        </w:rPr>
        <w:t>Kead</w:t>
      </w:r>
      <w:r w:rsidR="00896DCD">
        <w:rPr>
          <w:rFonts w:ascii="Times New Roman" w:hAnsi="Times New Roman" w:cs="Times New Roman"/>
          <w:sz w:val="24"/>
          <w:szCs w:val="24"/>
        </w:rPr>
        <w:t>a</w:t>
      </w:r>
      <w:r w:rsidRPr="00896DCD">
        <w:rPr>
          <w:rFonts w:ascii="Times New Roman" w:hAnsi="Times New Roman" w:cs="Times New Roman"/>
          <w:sz w:val="24"/>
          <w:szCs w:val="24"/>
        </w:rPr>
        <w:t>an sosial ekonomi / budaya diwilayah kerja Mattiro Deceng cukup beragam,</w:t>
      </w:r>
      <w:r w:rsidR="00896DCD">
        <w:rPr>
          <w:rFonts w:ascii="Times New Roman" w:hAnsi="Times New Roman" w:cs="Times New Roman"/>
          <w:sz w:val="24"/>
          <w:szCs w:val="24"/>
        </w:rPr>
        <w:t xml:space="preserve"> </w:t>
      </w:r>
      <w:r w:rsidRPr="00896DCD">
        <w:rPr>
          <w:rFonts w:ascii="Times New Roman" w:hAnsi="Times New Roman" w:cs="Times New Roman"/>
          <w:sz w:val="24"/>
          <w:szCs w:val="24"/>
        </w:rPr>
        <w:t>mulai dari agama,</w:t>
      </w:r>
      <w:r w:rsidR="00896DCD">
        <w:rPr>
          <w:rFonts w:ascii="Times New Roman" w:hAnsi="Times New Roman" w:cs="Times New Roman"/>
          <w:sz w:val="24"/>
          <w:szCs w:val="24"/>
        </w:rPr>
        <w:t xml:space="preserve"> </w:t>
      </w:r>
      <w:r w:rsidRPr="00896DCD">
        <w:rPr>
          <w:rFonts w:ascii="Times New Roman" w:hAnsi="Times New Roman" w:cs="Times New Roman"/>
          <w:sz w:val="24"/>
          <w:szCs w:val="24"/>
        </w:rPr>
        <w:t>pendidikan,dan mata pencaharian penduduk</w:t>
      </w:r>
    </w:p>
    <w:p w:rsidR="001B55D9" w:rsidRPr="00896DCD" w:rsidRDefault="001B55D9" w:rsidP="00896DCD">
      <w:pPr>
        <w:tabs>
          <w:tab w:val="left" w:pos="426"/>
        </w:tabs>
        <w:spacing w:after="0" w:line="360" w:lineRule="auto"/>
        <w:ind w:left="360"/>
        <w:jc w:val="both"/>
        <w:rPr>
          <w:rFonts w:ascii="Times New Roman" w:hAnsi="Times New Roman" w:cs="Times New Roman"/>
          <w:sz w:val="24"/>
          <w:szCs w:val="24"/>
        </w:rPr>
      </w:pPr>
      <w:r w:rsidRPr="00896DCD">
        <w:rPr>
          <w:rFonts w:ascii="Times New Roman" w:hAnsi="Times New Roman" w:cs="Times New Roman"/>
          <w:sz w:val="24"/>
          <w:szCs w:val="24"/>
        </w:rPr>
        <w:t>A</w:t>
      </w:r>
      <w:r w:rsidRPr="00896DCD">
        <w:rPr>
          <w:rFonts w:ascii="Times New Roman" w:hAnsi="Times New Roman" w:cs="Times New Roman"/>
          <w:sz w:val="24"/>
          <w:szCs w:val="24"/>
        </w:rPr>
        <w:tab/>
        <w:t>Suku dan agama</w:t>
      </w:r>
    </w:p>
    <w:p w:rsidR="001B55D9" w:rsidRPr="00896DCD" w:rsidRDefault="00896DCD" w:rsidP="00896DCD">
      <w:pPr>
        <w:tabs>
          <w:tab w:val="left" w:pos="426"/>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Penduduk kecamatan  Mattiro</w:t>
      </w:r>
      <w:r w:rsidR="001B55D9" w:rsidRPr="00896DCD">
        <w:rPr>
          <w:rFonts w:ascii="Times New Roman" w:hAnsi="Times New Roman" w:cs="Times New Roman"/>
          <w:sz w:val="24"/>
          <w:szCs w:val="24"/>
        </w:rPr>
        <w:t xml:space="preserve"> Deceng sebagian besar adalah suku bugis dan sebagian kecil adalah suku Makassa,</w:t>
      </w:r>
      <w:r>
        <w:rPr>
          <w:rFonts w:ascii="Times New Roman" w:hAnsi="Times New Roman" w:cs="Times New Roman"/>
          <w:sz w:val="24"/>
          <w:szCs w:val="24"/>
        </w:rPr>
        <w:t xml:space="preserve"> </w:t>
      </w:r>
      <w:r w:rsidR="001B55D9" w:rsidRPr="00896DCD">
        <w:rPr>
          <w:rFonts w:ascii="Times New Roman" w:hAnsi="Times New Roman" w:cs="Times New Roman"/>
          <w:sz w:val="24"/>
          <w:szCs w:val="24"/>
        </w:rPr>
        <w:t>Mandar,</w:t>
      </w:r>
      <w:r>
        <w:rPr>
          <w:rFonts w:ascii="Times New Roman" w:hAnsi="Times New Roman" w:cs="Times New Roman"/>
          <w:sz w:val="24"/>
          <w:szCs w:val="24"/>
        </w:rPr>
        <w:t xml:space="preserve"> </w:t>
      </w:r>
      <w:r w:rsidR="001B55D9" w:rsidRPr="00896DCD">
        <w:rPr>
          <w:rFonts w:ascii="Times New Roman" w:hAnsi="Times New Roman" w:cs="Times New Roman"/>
          <w:sz w:val="24"/>
          <w:szCs w:val="24"/>
        </w:rPr>
        <w:t>Toraja, dan jawa. Dit</w:t>
      </w:r>
      <w:r w:rsidR="003832A3" w:rsidRPr="00896DCD">
        <w:rPr>
          <w:rFonts w:ascii="Times New Roman" w:hAnsi="Times New Roman" w:cs="Times New Roman"/>
          <w:sz w:val="24"/>
          <w:szCs w:val="24"/>
        </w:rPr>
        <w:t>injau dari segi agama yang di anut,maka sebagian besar penduduk beragam islam di lihat dari banyaknya mushallah dan Mesjid di wilayahnya Mattiro Deceng.</w:t>
      </w:r>
    </w:p>
    <w:p w:rsidR="003832A3" w:rsidRPr="00896DCD" w:rsidRDefault="003832A3" w:rsidP="00896DCD">
      <w:pPr>
        <w:pStyle w:val="ListParagraph"/>
        <w:numPr>
          <w:ilvl w:val="0"/>
          <w:numId w:val="2"/>
        </w:num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Mata Pencaharian Penduduk</w:t>
      </w:r>
    </w:p>
    <w:p w:rsidR="003832A3" w:rsidRPr="00896DCD" w:rsidRDefault="003832A3" w:rsidP="00896DCD">
      <w:pPr>
        <w:pStyle w:val="ListParagraph"/>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t>Mata pencaharian penduduk di wilayah puskesmas Mattiro Deceng sebagian besar adalah petani,karena sebagian besar wilayah kerja puskesmas Mattiro Deceng merupakan</w:t>
      </w:r>
      <w:r w:rsidR="005C646E" w:rsidRPr="00896DCD">
        <w:rPr>
          <w:rFonts w:ascii="Times New Roman" w:hAnsi="Times New Roman" w:cs="Times New Roman"/>
          <w:sz w:val="24"/>
          <w:szCs w:val="24"/>
        </w:rPr>
        <w:t xml:space="preserve"> daerah pertanian, sebahagiannya bermata pencaharian sebagai pedagang dan pegawai.</w:t>
      </w:r>
    </w:p>
    <w:p w:rsidR="005C646E" w:rsidRPr="00896DCD" w:rsidRDefault="005C646E" w:rsidP="00896DCD">
      <w:pPr>
        <w:pStyle w:val="ListParagraph"/>
        <w:numPr>
          <w:ilvl w:val="0"/>
          <w:numId w:val="2"/>
        </w:num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Sex Ratio</w:t>
      </w:r>
    </w:p>
    <w:p w:rsidR="00EA2FF7" w:rsidRPr="00896DCD" w:rsidRDefault="005C646E" w:rsidP="00896DCD">
      <w:pPr>
        <w:pStyle w:val="ListParagraph"/>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t>Jumlah penduduk di Wilayah Puskesmas Mattir</w:t>
      </w:r>
      <w:r w:rsidR="00EA2FF7" w:rsidRPr="00896DCD">
        <w:rPr>
          <w:rFonts w:ascii="Times New Roman" w:hAnsi="Times New Roman" w:cs="Times New Roman"/>
          <w:sz w:val="24"/>
          <w:szCs w:val="24"/>
        </w:rPr>
        <w:t xml:space="preserve">o Deceng berdasarkan data dari </w:t>
      </w:r>
      <w:r w:rsidR="00A43D31" w:rsidRPr="00896DCD">
        <w:rPr>
          <w:rFonts w:ascii="Times New Roman" w:hAnsi="Times New Roman" w:cs="Times New Roman"/>
          <w:sz w:val="24"/>
          <w:szCs w:val="24"/>
        </w:rPr>
        <w:t xml:space="preserve">5 </w:t>
      </w:r>
      <w:r w:rsidR="00EA2FF7" w:rsidRPr="00896DCD">
        <w:rPr>
          <w:rFonts w:ascii="Times New Roman" w:hAnsi="Times New Roman" w:cs="Times New Roman"/>
          <w:sz w:val="24"/>
          <w:szCs w:val="24"/>
        </w:rPr>
        <w:t>kelurahan yang telah ada pada umumnya lebih banyak perempuan terhadap laki-laki rata-rata sex ratio pada priode tersebut di atas adalah sex ratio tertinggi perempuan lebih banyak di banding laki-laki, yak</w:t>
      </w:r>
      <w:r w:rsidR="00765638" w:rsidRPr="00896DCD">
        <w:rPr>
          <w:rFonts w:ascii="Times New Roman" w:hAnsi="Times New Roman" w:cs="Times New Roman"/>
          <w:sz w:val="24"/>
          <w:szCs w:val="24"/>
        </w:rPr>
        <w:t>ni perempuan lebih banyak dibanding laki-laki, yakni perempuan 10.992 juwa atau sebanyak 50,8% dan laki-laki sebanyak 10622 jiwa atau 49,1%.</w:t>
      </w: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tabs>
          <w:tab w:val="left" w:pos="426"/>
        </w:tabs>
        <w:spacing w:after="0" w:line="360" w:lineRule="auto"/>
        <w:jc w:val="both"/>
        <w:rPr>
          <w:rFonts w:ascii="Times New Roman" w:hAnsi="Times New Roman" w:cs="Times New Roman"/>
          <w:sz w:val="24"/>
          <w:szCs w:val="24"/>
        </w:rPr>
      </w:pPr>
    </w:p>
    <w:p w:rsidR="00EA2FF7" w:rsidRPr="00896DCD" w:rsidRDefault="00EA2FF7" w:rsidP="00896DCD">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BAB III</w:t>
      </w:r>
    </w:p>
    <w:p w:rsidR="00EA2FF7" w:rsidRDefault="00EA2FF7" w:rsidP="00896DCD">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VISI MISI PEMBANGUNAN KESEHATAN</w:t>
      </w:r>
    </w:p>
    <w:p w:rsidR="00896DCD" w:rsidRPr="00896DCD" w:rsidRDefault="00896DCD" w:rsidP="00896DCD">
      <w:pPr>
        <w:pStyle w:val="ListParagraph"/>
        <w:spacing w:after="0" w:line="360" w:lineRule="auto"/>
        <w:ind w:left="0"/>
        <w:jc w:val="center"/>
        <w:rPr>
          <w:rFonts w:ascii="Times New Roman" w:hAnsi="Times New Roman" w:cs="Times New Roman"/>
          <w:b/>
          <w:sz w:val="24"/>
          <w:szCs w:val="24"/>
        </w:rPr>
      </w:pPr>
    </w:p>
    <w:p w:rsidR="00EA2FF7" w:rsidRPr="00896DCD" w:rsidRDefault="00EA2FF7" w:rsidP="00896DCD">
      <w:pPr>
        <w:pStyle w:val="ListParagraph"/>
        <w:numPr>
          <w:ilvl w:val="0"/>
          <w:numId w:val="5"/>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Visi misi Pembangunan Kesehatan Puskesmas Mattiro Deceng</w:t>
      </w:r>
    </w:p>
    <w:p w:rsidR="00EA2FF7" w:rsidRDefault="00EA2FF7" w:rsidP="00896DCD">
      <w:pPr>
        <w:pStyle w:val="ListParagraph"/>
        <w:numPr>
          <w:ilvl w:val="0"/>
          <w:numId w:val="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 xml:space="preserve">Visi Puskesmas </w:t>
      </w:r>
      <w:r w:rsidR="0081614E" w:rsidRPr="00896DCD">
        <w:rPr>
          <w:rFonts w:ascii="Times New Roman" w:hAnsi="Times New Roman" w:cs="Times New Roman"/>
          <w:sz w:val="24"/>
          <w:szCs w:val="24"/>
        </w:rPr>
        <w:t>Mattiro Deceng yaitu</w:t>
      </w:r>
    </w:p>
    <w:p w:rsidR="00EA2FF7" w:rsidRDefault="00EA2FF7" w:rsidP="00896DCD">
      <w:pPr>
        <w:spacing w:after="0" w:line="360" w:lineRule="auto"/>
        <w:ind w:left="360"/>
        <w:jc w:val="both"/>
        <w:rPr>
          <w:rFonts w:ascii="Times New Roman" w:hAnsi="Times New Roman" w:cs="Times New Roman"/>
          <w:b/>
          <w:sz w:val="24"/>
          <w:szCs w:val="24"/>
        </w:rPr>
      </w:pPr>
      <w:r w:rsidRPr="00896DCD">
        <w:rPr>
          <w:rFonts w:ascii="Times New Roman" w:hAnsi="Times New Roman" w:cs="Times New Roman"/>
          <w:b/>
          <w:i/>
          <w:sz w:val="24"/>
          <w:szCs w:val="24"/>
        </w:rPr>
        <w:t>“ MEWUJUDKAN MASYARAKAT KECAMATAN TIROANG</w:t>
      </w:r>
      <w:r w:rsidR="0081614E" w:rsidRPr="00896DCD">
        <w:rPr>
          <w:rFonts w:ascii="Times New Roman" w:hAnsi="Times New Roman" w:cs="Times New Roman"/>
          <w:b/>
          <w:i/>
          <w:sz w:val="24"/>
          <w:szCs w:val="24"/>
        </w:rPr>
        <w:t xml:space="preserve"> HIDUP SEHAT SECARA MANDIRI 2020</w:t>
      </w:r>
      <w:r w:rsidRPr="00896DCD">
        <w:rPr>
          <w:rFonts w:ascii="Times New Roman" w:hAnsi="Times New Roman" w:cs="Times New Roman"/>
          <w:b/>
          <w:sz w:val="24"/>
          <w:szCs w:val="24"/>
        </w:rPr>
        <w:t xml:space="preserve"> “</w:t>
      </w:r>
    </w:p>
    <w:p w:rsidR="003623C2" w:rsidRDefault="00A73DA8" w:rsidP="003623C2">
      <w:pPr>
        <w:spacing w:after="0" w:line="360" w:lineRule="auto"/>
        <w:ind w:left="426" w:firstLine="708"/>
        <w:jc w:val="both"/>
        <w:rPr>
          <w:rFonts w:ascii="Times New Roman" w:hAnsi="Times New Roman" w:cs="Times New Roman"/>
          <w:sz w:val="24"/>
          <w:szCs w:val="24"/>
        </w:rPr>
      </w:pPr>
      <w:r w:rsidRPr="00896DCD">
        <w:rPr>
          <w:rFonts w:ascii="Times New Roman" w:hAnsi="Times New Roman" w:cs="Times New Roman"/>
          <w:sz w:val="24"/>
          <w:szCs w:val="24"/>
        </w:rPr>
        <w:t>Visi tersebut sejalan dengan semangat desentralisasi yang bertujuan untuk mengubah prilaku pemerintah daerah menjadi lebih efesien dan professional dengan cara meningkatkan partisipasi masyarakat demi terwujudnya kemandirian dan daya saing daerah. Masyarakat Mattirodeceng yang sehat merupakan situasi dimana masyarakat atas prakarsa sendiri senantiasa hidup dalam lingkungan dan dengan prilaku sehat. Hal tersebut tercermin dari upaya Puskesmas mattiro Deceng dalam menyukseskan program departemen kesehatan yaitu desa siaga.</w:t>
      </w:r>
    </w:p>
    <w:p w:rsidR="003623C2" w:rsidRDefault="00A73DA8" w:rsidP="003623C2">
      <w:pPr>
        <w:spacing w:after="0" w:line="360" w:lineRule="auto"/>
        <w:ind w:left="426" w:firstLine="708"/>
        <w:jc w:val="both"/>
        <w:rPr>
          <w:rFonts w:ascii="Times New Roman" w:hAnsi="Times New Roman" w:cs="Times New Roman"/>
          <w:sz w:val="24"/>
          <w:szCs w:val="24"/>
        </w:rPr>
      </w:pPr>
      <w:r w:rsidRPr="00896DCD">
        <w:rPr>
          <w:rFonts w:ascii="Times New Roman" w:hAnsi="Times New Roman" w:cs="Times New Roman"/>
          <w:sz w:val="24"/>
          <w:szCs w:val="24"/>
        </w:rPr>
        <w:t>Situasi tersebut dapat dicapai jika masyarakat Mattiro Deceng dapat handal dan mandiri dalam merupakan prilaku hidup sehat (PHBS). Yang dimaksud dengan handal dan mandiri adalah kondisi dimana masyarakat secara konsisten memiliki kesadaran kemauan berprilaku sehat sehingga dapat terwujud derajat kesehatan yang optimal.</w:t>
      </w:r>
    </w:p>
    <w:p w:rsidR="003623C2" w:rsidRDefault="00A73DA8" w:rsidP="003623C2">
      <w:pPr>
        <w:spacing w:after="0" w:line="360" w:lineRule="auto"/>
        <w:ind w:left="426" w:firstLine="708"/>
        <w:jc w:val="both"/>
        <w:rPr>
          <w:rFonts w:ascii="Times New Roman" w:hAnsi="Times New Roman" w:cs="Times New Roman"/>
          <w:sz w:val="24"/>
          <w:szCs w:val="24"/>
        </w:rPr>
      </w:pPr>
      <w:r w:rsidRPr="00896DCD">
        <w:rPr>
          <w:rFonts w:ascii="Times New Roman" w:hAnsi="Times New Roman" w:cs="Times New Roman"/>
          <w:sz w:val="24"/>
          <w:szCs w:val="24"/>
        </w:rPr>
        <w:t>Selain itu, kata masyarakat Mattirodeceng sehat dan berkualitas secara handal dan mandiri</w:t>
      </w:r>
      <w:r w:rsidR="00C44377" w:rsidRPr="00896DCD">
        <w:rPr>
          <w:rFonts w:ascii="Times New Roman" w:hAnsi="Times New Roman" w:cs="Times New Roman"/>
          <w:sz w:val="24"/>
          <w:szCs w:val="24"/>
        </w:rPr>
        <w:t>dapat menerapkan prilaku hidup bersih dan sehat (PHBS). Yang</w:t>
      </w:r>
      <w:r w:rsidR="009C6C01" w:rsidRPr="00896DCD">
        <w:rPr>
          <w:rFonts w:ascii="Times New Roman" w:hAnsi="Times New Roman" w:cs="Times New Roman"/>
          <w:sz w:val="24"/>
          <w:szCs w:val="24"/>
        </w:rPr>
        <w:t xml:space="preserve"> dimaksud dengan handal dan mandiri juga tersirat makna bahwa masyarakat Pinrang memiliki kemampuan untuk menjangkau pelayanan kesehatan yang bertmutu secara adil dan merata serta memiliki derajat kesehatan setinggi-tingginya. Visi ini juga sejalan dengan kecenderungan paradigm kesehtan yang bergeser dari kuratif dan paliatif kearah preventif dan promotif.</w:t>
      </w:r>
    </w:p>
    <w:p w:rsidR="009C6C01" w:rsidRDefault="009C6C01" w:rsidP="003623C2">
      <w:pPr>
        <w:spacing w:after="0" w:line="360" w:lineRule="auto"/>
        <w:ind w:left="426" w:firstLine="708"/>
        <w:jc w:val="both"/>
        <w:rPr>
          <w:rFonts w:ascii="Times New Roman" w:hAnsi="Times New Roman" w:cs="Times New Roman"/>
          <w:sz w:val="24"/>
          <w:szCs w:val="24"/>
        </w:rPr>
      </w:pPr>
      <w:r w:rsidRPr="00896DCD">
        <w:rPr>
          <w:rFonts w:ascii="Times New Roman" w:hAnsi="Times New Roman" w:cs="Times New Roman"/>
          <w:sz w:val="24"/>
          <w:szCs w:val="24"/>
        </w:rPr>
        <w:t>Penerapan paradigm preventif dan promotif mengimplementasikan pelayanan kesehatan yang dilaksanakanoleh Dinas Kesehatan Pinrang yang lebih mengarah pada upaya peningkatan kesehatan yang bersifat proaktif sehingga dapat dicapai masyarakata Mattirodeceng yang sehat dan berkualitas.</w:t>
      </w:r>
    </w:p>
    <w:p w:rsidR="003623C2" w:rsidRDefault="003623C2" w:rsidP="003623C2">
      <w:pPr>
        <w:spacing w:after="0" w:line="360" w:lineRule="auto"/>
        <w:ind w:left="426" w:firstLine="708"/>
        <w:jc w:val="both"/>
        <w:rPr>
          <w:rFonts w:ascii="Times New Roman" w:hAnsi="Times New Roman" w:cs="Times New Roman"/>
          <w:sz w:val="24"/>
          <w:szCs w:val="24"/>
        </w:rPr>
      </w:pPr>
    </w:p>
    <w:p w:rsidR="003623C2" w:rsidRPr="00896DCD" w:rsidRDefault="003623C2" w:rsidP="003623C2">
      <w:pPr>
        <w:spacing w:after="0" w:line="360" w:lineRule="auto"/>
        <w:ind w:left="426" w:firstLine="708"/>
        <w:jc w:val="both"/>
        <w:rPr>
          <w:rFonts w:ascii="Times New Roman" w:hAnsi="Times New Roman" w:cs="Times New Roman"/>
          <w:sz w:val="24"/>
          <w:szCs w:val="24"/>
        </w:rPr>
      </w:pPr>
    </w:p>
    <w:p w:rsidR="002F3B15" w:rsidRPr="00896DCD" w:rsidRDefault="002F3B15" w:rsidP="00896DCD">
      <w:pPr>
        <w:pStyle w:val="ListParagraph"/>
        <w:numPr>
          <w:ilvl w:val="0"/>
          <w:numId w:val="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lastRenderedPageBreak/>
        <w:t>Misi</w:t>
      </w:r>
    </w:p>
    <w:p w:rsidR="002F3B15" w:rsidRPr="00896DCD" w:rsidRDefault="002F3B15" w:rsidP="00896DCD">
      <w:pPr>
        <w:pStyle w:val="ListParagraph"/>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Misi Puskesmas Mattiro Deceng menjelaskan alas an eksistensi Puskesmas Mattiro Deceng kabupaten Pinrang untuk membantu mewujudkan kesehatan di kabupaten pinrang. Misi Puskesmas Mattirodeceng adalah sebagai berikut :</w:t>
      </w:r>
    </w:p>
    <w:p w:rsidR="002F3B15" w:rsidRPr="00896DCD" w:rsidRDefault="002F3B15" w:rsidP="00896DCD">
      <w:pPr>
        <w:pStyle w:val="ListParagraph"/>
        <w:numPr>
          <w:ilvl w:val="0"/>
          <w:numId w:val="7"/>
        </w:numPr>
        <w:spacing w:after="0" w:line="360" w:lineRule="auto"/>
        <w:ind w:left="1134" w:hanging="425"/>
        <w:jc w:val="both"/>
        <w:rPr>
          <w:rFonts w:ascii="Times New Roman" w:hAnsi="Times New Roman" w:cs="Times New Roman"/>
          <w:sz w:val="24"/>
          <w:szCs w:val="24"/>
        </w:rPr>
      </w:pPr>
      <w:r w:rsidRPr="00896DCD">
        <w:rPr>
          <w:rFonts w:ascii="Times New Roman" w:hAnsi="Times New Roman" w:cs="Times New Roman"/>
          <w:sz w:val="24"/>
          <w:szCs w:val="24"/>
        </w:rPr>
        <w:t>Menyelenggarakan pelayanan kesehatan yang berkualitas dan terjangkau</w:t>
      </w:r>
    </w:p>
    <w:p w:rsidR="002F3B15" w:rsidRPr="00896DCD" w:rsidRDefault="00697F8E" w:rsidP="00896DCD">
      <w:pPr>
        <w:pStyle w:val="ListParagraph"/>
        <w:numPr>
          <w:ilvl w:val="0"/>
          <w:numId w:val="7"/>
        </w:numPr>
        <w:spacing w:after="0" w:line="360" w:lineRule="auto"/>
        <w:ind w:left="1134" w:hanging="425"/>
        <w:jc w:val="both"/>
        <w:rPr>
          <w:rFonts w:ascii="Times New Roman" w:hAnsi="Times New Roman" w:cs="Times New Roman"/>
          <w:sz w:val="24"/>
          <w:szCs w:val="24"/>
        </w:rPr>
      </w:pPr>
      <w:r w:rsidRPr="00896DCD">
        <w:rPr>
          <w:rFonts w:ascii="Times New Roman" w:hAnsi="Times New Roman" w:cs="Times New Roman"/>
          <w:sz w:val="24"/>
          <w:szCs w:val="24"/>
        </w:rPr>
        <w:t>Melakukan upaya pemberdayaan masyarakat dibidang kesehatan</w:t>
      </w:r>
    </w:p>
    <w:p w:rsidR="00697F8E" w:rsidRPr="00896DCD" w:rsidRDefault="00697F8E" w:rsidP="00896DCD">
      <w:pPr>
        <w:pStyle w:val="ListParagraph"/>
        <w:numPr>
          <w:ilvl w:val="0"/>
          <w:numId w:val="7"/>
        </w:numPr>
        <w:spacing w:after="0" w:line="360" w:lineRule="auto"/>
        <w:ind w:left="1134" w:hanging="425"/>
        <w:jc w:val="both"/>
        <w:rPr>
          <w:rFonts w:ascii="Times New Roman" w:hAnsi="Times New Roman" w:cs="Times New Roman"/>
          <w:sz w:val="24"/>
          <w:szCs w:val="24"/>
        </w:rPr>
      </w:pPr>
      <w:r w:rsidRPr="00896DCD">
        <w:rPr>
          <w:rFonts w:ascii="Times New Roman" w:hAnsi="Times New Roman" w:cs="Times New Roman"/>
          <w:sz w:val="24"/>
          <w:szCs w:val="24"/>
        </w:rPr>
        <w:t>Mendorong kemandirian masyarakat hidup bersih dan sehat</w:t>
      </w:r>
    </w:p>
    <w:p w:rsidR="00697F8E" w:rsidRPr="00896DCD" w:rsidRDefault="00697F8E" w:rsidP="00896DCD">
      <w:pPr>
        <w:pStyle w:val="ListParagraph"/>
        <w:numPr>
          <w:ilvl w:val="0"/>
          <w:numId w:val="7"/>
        </w:numPr>
        <w:spacing w:after="0" w:line="360" w:lineRule="auto"/>
        <w:ind w:left="1134" w:hanging="425"/>
        <w:jc w:val="both"/>
        <w:rPr>
          <w:rFonts w:ascii="Times New Roman" w:hAnsi="Times New Roman" w:cs="Times New Roman"/>
          <w:sz w:val="24"/>
          <w:szCs w:val="24"/>
        </w:rPr>
      </w:pPr>
      <w:r w:rsidRPr="00896DCD">
        <w:rPr>
          <w:rFonts w:ascii="Times New Roman" w:hAnsi="Times New Roman" w:cs="Times New Roman"/>
          <w:sz w:val="24"/>
          <w:szCs w:val="24"/>
        </w:rPr>
        <w:t>Menggerakkan pembangunan berwawasan kesehatan melalui kerjasama lintas sektor.</w:t>
      </w:r>
    </w:p>
    <w:p w:rsidR="00697F8E" w:rsidRPr="00896DCD" w:rsidRDefault="00697F8E" w:rsidP="00896DCD">
      <w:pPr>
        <w:pStyle w:val="ListParagraph"/>
        <w:numPr>
          <w:ilvl w:val="0"/>
          <w:numId w:val="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Motto Puskesmas Mattiro Deceng</w:t>
      </w:r>
    </w:p>
    <w:p w:rsidR="00697F8E" w:rsidRPr="00896DCD" w:rsidRDefault="00697F8E" w:rsidP="00896DCD">
      <w:pPr>
        <w:pStyle w:val="ListParagraph"/>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“BERSAHABAT” :</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896DCD">
        <w:rPr>
          <w:rFonts w:ascii="Times New Roman" w:hAnsi="Times New Roman" w:cs="Times New Roman"/>
          <w:sz w:val="24"/>
          <w:szCs w:val="24"/>
        </w:rPr>
        <w:tab/>
      </w:r>
      <w:r w:rsidRPr="003623C2">
        <w:rPr>
          <w:rFonts w:ascii="Times New Roman" w:hAnsi="Times New Roman" w:cs="Times New Roman"/>
          <w:i/>
          <w:sz w:val="24"/>
          <w:szCs w:val="24"/>
        </w:rPr>
        <w:t>Bersih</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3623C2">
        <w:rPr>
          <w:rFonts w:ascii="Times New Roman" w:hAnsi="Times New Roman" w:cs="Times New Roman"/>
          <w:i/>
          <w:sz w:val="24"/>
          <w:szCs w:val="24"/>
        </w:rPr>
        <w:tab/>
        <w:t>Ramah</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3623C2">
        <w:rPr>
          <w:rFonts w:ascii="Times New Roman" w:hAnsi="Times New Roman" w:cs="Times New Roman"/>
          <w:i/>
          <w:sz w:val="24"/>
          <w:szCs w:val="24"/>
        </w:rPr>
        <w:tab/>
        <w:t>Santun</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3623C2">
        <w:rPr>
          <w:rFonts w:ascii="Times New Roman" w:hAnsi="Times New Roman" w:cs="Times New Roman"/>
          <w:i/>
          <w:sz w:val="24"/>
          <w:szCs w:val="24"/>
        </w:rPr>
        <w:tab/>
        <w:t>Handal</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3623C2">
        <w:rPr>
          <w:rFonts w:ascii="Times New Roman" w:hAnsi="Times New Roman" w:cs="Times New Roman"/>
          <w:i/>
          <w:sz w:val="24"/>
          <w:szCs w:val="24"/>
        </w:rPr>
        <w:tab/>
        <w:t>Bijak</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3623C2">
        <w:rPr>
          <w:rFonts w:ascii="Times New Roman" w:hAnsi="Times New Roman" w:cs="Times New Roman"/>
          <w:i/>
          <w:sz w:val="24"/>
          <w:szCs w:val="24"/>
        </w:rPr>
        <w:tab/>
        <w:t>Adil</w:t>
      </w:r>
    </w:p>
    <w:p w:rsidR="00697F8E" w:rsidRPr="003623C2" w:rsidRDefault="00697F8E" w:rsidP="003623C2">
      <w:pPr>
        <w:pStyle w:val="ListParagraph"/>
        <w:tabs>
          <w:tab w:val="left" w:pos="1843"/>
        </w:tabs>
        <w:spacing w:after="0" w:line="360" w:lineRule="auto"/>
        <w:jc w:val="both"/>
        <w:rPr>
          <w:rFonts w:ascii="Times New Roman" w:hAnsi="Times New Roman" w:cs="Times New Roman"/>
          <w:i/>
          <w:sz w:val="24"/>
          <w:szCs w:val="24"/>
        </w:rPr>
      </w:pPr>
      <w:r w:rsidRPr="003623C2">
        <w:rPr>
          <w:rFonts w:ascii="Times New Roman" w:hAnsi="Times New Roman" w:cs="Times New Roman"/>
          <w:i/>
          <w:sz w:val="24"/>
          <w:szCs w:val="24"/>
        </w:rPr>
        <w:tab/>
        <w:t>Terampil</w:t>
      </w:r>
    </w:p>
    <w:p w:rsidR="00697F8E" w:rsidRPr="00896DCD" w:rsidRDefault="00697F8E" w:rsidP="00896DCD">
      <w:pPr>
        <w:pStyle w:val="ListParagraph"/>
        <w:numPr>
          <w:ilvl w:val="0"/>
          <w:numId w:val="5"/>
        </w:numPr>
        <w:tabs>
          <w:tab w:val="left" w:pos="2410"/>
        </w:tabs>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RENCANA PEMBANGUNAN KESEHATAN</w:t>
      </w:r>
    </w:p>
    <w:p w:rsidR="00DC7B90" w:rsidRPr="00896DCD" w:rsidRDefault="00697F8E" w:rsidP="00896DCD">
      <w:pPr>
        <w:pStyle w:val="ListParagraph"/>
        <w:spacing w:after="0" w:line="360" w:lineRule="auto"/>
        <w:ind w:left="426"/>
        <w:jc w:val="both"/>
        <w:rPr>
          <w:rFonts w:ascii="Times New Roman" w:hAnsi="Times New Roman" w:cs="Times New Roman"/>
          <w:sz w:val="24"/>
          <w:szCs w:val="24"/>
        </w:rPr>
      </w:pPr>
      <w:r w:rsidRPr="00896DCD">
        <w:rPr>
          <w:rFonts w:ascii="Times New Roman" w:hAnsi="Times New Roman" w:cs="Times New Roman"/>
          <w:sz w:val="24"/>
          <w:szCs w:val="24"/>
        </w:rPr>
        <w:tab/>
        <w:t xml:space="preserve">Pembangunan kesehatan di Pusekesmas Mattiro Deceng bertujuan untuk meningkatkan kesadaran, kemauan dan kemampuan hidup sehat </w:t>
      </w:r>
      <w:r w:rsidR="00DC7B90" w:rsidRPr="00896DCD">
        <w:rPr>
          <w:rFonts w:ascii="Times New Roman" w:hAnsi="Times New Roman" w:cs="Times New Roman"/>
          <w:sz w:val="24"/>
          <w:szCs w:val="24"/>
        </w:rPr>
        <w:t>bagi setiap orang agar terwujud derajat kesehatan masyarakat yang setinggi-tingginya. Untuk mewujudkan tujuan tersebut diciptakan Visi Puskesmas Mattiro De</w:t>
      </w:r>
      <w:r w:rsidR="00171CF8" w:rsidRPr="00896DCD">
        <w:rPr>
          <w:rFonts w:ascii="Times New Roman" w:hAnsi="Times New Roman" w:cs="Times New Roman"/>
          <w:sz w:val="24"/>
          <w:szCs w:val="24"/>
        </w:rPr>
        <w:t>ceng yaitu Masyarakat Sehat 2020</w:t>
      </w:r>
      <w:r w:rsidR="00DC7B90" w:rsidRPr="00896DCD">
        <w:rPr>
          <w:rFonts w:ascii="Times New Roman" w:hAnsi="Times New Roman" w:cs="Times New Roman"/>
          <w:sz w:val="24"/>
          <w:szCs w:val="24"/>
        </w:rPr>
        <w:t xml:space="preserve"> yang merupakan cermin paradigma sehat masyarakat Mattiro Deceng yang ditandai oleh penduduknya yang hidup dengan prilaku dan dalam lingkungan sehat, memiliki kemampuan untuk menjangkau pelayanan kesehatan yang bermutu secara adil dan merata, di seluruh wilayah Puskesmas mattiro Deceng.Untuk mencapai tujuan tersebut diselenggarakan pembangunan kesehatan yang berkesinambungan, baik oleh Pemerintah Kabupaten Pinrang, maupun masyarakat sekitar Puskesmas mattiro deceng.</w:t>
      </w:r>
    </w:p>
    <w:p w:rsidR="003832A3" w:rsidRPr="00896DCD" w:rsidRDefault="00DC7B90"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Puskesmas Mattiro Deceng tahun 2015 - 2020</w:t>
      </w:r>
      <w:r w:rsidR="00453318" w:rsidRPr="00896DCD">
        <w:rPr>
          <w:rFonts w:ascii="Times New Roman" w:hAnsi="Times New Roman" w:cs="Times New Roman"/>
          <w:sz w:val="24"/>
          <w:szCs w:val="24"/>
        </w:rPr>
        <w:t xml:space="preserve"> lebih memfungsikan peranan Pustu dan Poskesdes kearah Promotif dan Preventif misalnya </w:t>
      </w:r>
      <w:r w:rsidR="00453318" w:rsidRPr="00896DCD">
        <w:rPr>
          <w:rFonts w:ascii="Times New Roman" w:hAnsi="Times New Roman" w:cs="Times New Roman"/>
          <w:sz w:val="24"/>
          <w:szCs w:val="24"/>
        </w:rPr>
        <w:lastRenderedPageBreak/>
        <w:t>membagi zona pengawasan pada satu pu</w:t>
      </w:r>
      <w:r w:rsidR="00152014" w:rsidRPr="00896DCD">
        <w:rPr>
          <w:rFonts w:ascii="Times New Roman" w:hAnsi="Times New Roman" w:cs="Times New Roman"/>
          <w:sz w:val="24"/>
          <w:szCs w:val="24"/>
        </w:rPr>
        <w:t>stu untuk 4 desa dan 5 desa, polindes atau poskesdes untuk 1 desa, sedangkan pusat Kuratif lebih ditekankan di Puskesmas.</w:t>
      </w:r>
    </w:p>
    <w:p w:rsidR="00453318" w:rsidRPr="00896DCD" w:rsidRDefault="00453318" w:rsidP="00896DCD">
      <w:pPr>
        <w:pStyle w:val="ListParagraph"/>
        <w:spacing w:after="0" w:line="360" w:lineRule="auto"/>
        <w:ind w:left="426" w:firstLine="294"/>
        <w:jc w:val="both"/>
        <w:rPr>
          <w:rFonts w:ascii="Times New Roman" w:hAnsi="Times New Roman" w:cs="Times New Roman"/>
          <w:sz w:val="24"/>
          <w:szCs w:val="24"/>
        </w:rPr>
      </w:pPr>
      <w:r w:rsidRPr="00896DCD">
        <w:rPr>
          <w:rFonts w:ascii="Times New Roman" w:hAnsi="Times New Roman" w:cs="Times New Roman"/>
          <w:sz w:val="24"/>
          <w:szCs w:val="24"/>
        </w:rPr>
        <w:t>Untuk lebih mengoptimalkan kualitas pelayanan kesehatan maka tahun 2016 Puskesmas Mattiro Deceng menjadi BLUD (Badan Layanan Umum Daerah) kabupaten Pinrang, sedangkan dari segi program lebih mengutamakan KIA (Kesehatan Ibu dan Anak) dan Perkesmas disetiap desa, dan mengoptimalkan Peranan Promosi dan Kesling dalam menerapkanPrilaku Hidup Bersih dan Sehat (PHBS).</w:t>
      </w:r>
    </w:p>
    <w:p w:rsidR="00900B1F" w:rsidRPr="00896DCD" w:rsidRDefault="00900B1F" w:rsidP="00896DCD">
      <w:pPr>
        <w:pStyle w:val="ListParagraph"/>
        <w:spacing w:after="0" w:line="360" w:lineRule="auto"/>
        <w:ind w:left="426" w:firstLine="294"/>
        <w:jc w:val="both"/>
        <w:rPr>
          <w:rFonts w:ascii="Times New Roman" w:hAnsi="Times New Roman" w:cs="Times New Roman"/>
          <w:sz w:val="24"/>
          <w:szCs w:val="24"/>
        </w:rPr>
      </w:pPr>
    </w:p>
    <w:p w:rsidR="00900B1F" w:rsidRPr="00896DCD" w:rsidRDefault="00900B1F" w:rsidP="00896DCD">
      <w:pPr>
        <w:pStyle w:val="ListParagraph"/>
        <w:numPr>
          <w:ilvl w:val="0"/>
          <w:numId w:val="5"/>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TUJUAN DAN MANFAAT PENULISAN</w:t>
      </w:r>
    </w:p>
    <w:p w:rsidR="00900B1F" w:rsidRPr="00896DCD" w:rsidRDefault="002D1662" w:rsidP="00896DCD">
      <w:pPr>
        <w:spacing w:after="0" w:line="360" w:lineRule="auto"/>
        <w:ind w:left="720"/>
        <w:jc w:val="both"/>
        <w:rPr>
          <w:rFonts w:ascii="Times New Roman" w:hAnsi="Times New Roman" w:cs="Times New Roman"/>
          <w:sz w:val="24"/>
          <w:szCs w:val="24"/>
        </w:rPr>
      </w:pPr>
      <w:r w:rsidRPr="00896DCD">
        <w:rPr>
          <w:rFonts w:ascii="Times New Roman" w:hAnsi="Times New Roman" w:cs="Times New Roman"/>
          <w:sz w:val="24"/>
          <w:szCs w:val="24"/>
        </w:rPr>
        <w:t xml:space="preserve">Adapun </w:t>
      </w:r>
      <w:r w:rsidR="00B817E6" w:rsidRPr="00896DCD">
        <w:rPr>
          <w:rFonts w:ascii="Times New Roman" w:hAnsi="Times New Roman" w:cs="Times New Roman"/>
          <w:sz w:val="24"/>
          <w:szCs w:val="24"/>
        </w:rPr>
        <w:t>tujuan dan sasaraan penyusunan sebagai berikut :</w:t>
      </w:r>
    </w:p>
    <w:p w:rsidR="00B817E6" w:rsidRPr="00896DCD" w:rsidRDefault="00B817E6"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 xml:space="preserve">Sebagai arah dan pedoman pelaksanaan tugas </w:t>
      </w:r>
      <w:r w:rsidR="000568DD" w:rsidRPr="00896DCD">
        <w:rPr>
          <w:rFonts w:ascii="Times New Roman" w:hAnsi="Times New Roman" w:cs="Times New Roman"/>
          <w:sz w:val="24"/>
          <w:szCs w:val="24"/>
        </w:rPr>
        <w:t>dan fungsi Puskesmas Mattiro Deceng</w:t>
      </w:r>
    </w:p>
    <w:p w:rsidR="000568DD" w:rsidRPr="00896DCD" w:rsidRDefault="000568DD"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Tersedianya rumusan program strategis dalam skala prioritas yang lebih tajam dan merupakan indikator program Kesehatan.</w:t>
      </w:r>
    </w:p>
    <w:p w:rsidR="000568DD" w:rsidRPr="00896DCD" w:rsidRDefault="000568DD"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Tersedianya tolak ukur evaluasi penilaian kinerja kepala Puskesmas Mattiro Deceng dan hasil pencapaian SPM tahunan.</w:t>
      </w:r>
    </w:p>
    <w:p w:rsidR="000568DD" w:rsidRPr="00896DCD" w:rsidRDefault="000568DD"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Mengarahkan semua unsur kekuatan dan faktor kunci keberhasilan menentukan strategi yang tepat untuk mencapai tujuan dan sasaran dalam penyelenggaraan pemerintah, pelaksanaan pembangunan serta pelayanan masyarakat yang didasarkan pada prinsip-prinsip “Clean and Good Govermance”</w:t>
      </w:r>
    </w:p>
    <w:p w:rsidR="000568DD" w:rsidRPr="00896DCD" w:rsidRDefault="000568DD"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Merupakan komitmen bersama antara stokeholder dinas kesehatan terhadap program-program pembangunan daerah yang akan dibiayai</w:t>
      </w:r>
    </w:p>
    <w:p w:rsidR="000568DD" w:rsidRPr="00896DCD" w:rsidRDefault="00284D17"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Memudahkan masyarakat dan pemerintah kabupaten Pinrang khususnya Puskesmas Mattiro Deceng dalam melakukan langkah-langkah adaptasi terhadap lingkungan yang berubah</w:t>
      </w:r>
    </w:p>
    <w:p w:rsidR="00284D17" w:rsidRPr="00896DCD" w:rsidRDefault="00284D17" w:rsidP="00896DCD">
      <w:pPr>
        <w:pStyle w:val="ListParagraph"/>
        <w:numPr>
          <w:ilvl w:val="0"/>
          <w:numId w:val="8"/>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Sebagian bahan penyusunan laporan pertanggung jawaban (LP3) kepala Puskesmas Mattiro Deceng pada setiap akhir tahun anggaran.</w:t>
      </w:r>
    </w:p>
    <w:p w:rsidR="00BD11F1" w:rsidRPr="00896DCD" w:rsidRDefault="00BD11F1" w:rsidP="00896DCD">
      <w:pPr>
        <w:spacing w:after="0" w:line="360" w:lineRule="auto"/>
        <w:jc w:val="both"/>
        <w:rPr>
          <w:rFonts w:ascii="Times New Roman" w:hAnsi="Times New Roman" w:cs="Times New Roman"/>
          <w:sz w:val="24"/>
          <w:szCs w:val="24"/>
        </w:rPr>
      </w:pPr>
    </w:p>
    <w:p w:rsidR="00BD11F1" w:rsidRPr="00896DCD" w:rsidRDefault="00BD11F1" w:rsidP="00896DCD">
      <w:pPr>
        <w:spacing w:after="0" w:line="360" w:lineRule="auto"/>
        <w:jc w:val="both"/>
        <w:rPr>
          <w:rFonts w:ascii="Times New Roman" w:hAnsi="Times New Roman" w:cs="Times New Roman"/>
          <w:sz w:val="24"/>
          <w:szCs w:val="24"/>
        </w:rPr>
      </w:pPr>
    </w:p>
    <w:p w:rsidR="00BD11F1" w:rsidRPr="00896DCD" w:rsidRDefault="00BD11F1" w:rsidP="00896DCD">
      <w:pPr>
        <w:spacing w:after="0" w:line="360" w:lineRule="auto"/>
        <w:jc w:val="both"/>
        <w:rPr>
          <w:rFonts w:ascii="Times New Roman" w:hAnsi="Times New Roman" w:cs="Times New Roman"/>
          <w:sz w:val="24"/>
          <w:szCs w:val="24"/>
        </w:rPr>
      </w:pPr>
    </w:p>
    <w:p w:rsidR="00BD11F1" w:rsidRPr="00896DCD" w:rsidRDefault="00BD11F1" w:rsidP="00896DCD">
      <w:pPr>
        <w:spacing w:after="0" w:line="360" w:lineRule="auto"/>
        <w:jc w:val="both"/>
        <w:rPr>
          <w:rFonts w:ascii="Times New Roman" w:hAnsi="Times New Roman" w:cs="Times New Roman"/>
          <w:sz w:val="24"/>
          <w:szCs w:val="24"/>
        </w:rPr>
      </w:pPr>
    </w:p>
    <w:p w:rsidR="00BD11F1" w:rsidRPr="00896DCD" w:rsidRDefault="00BD11F1" w:rsidP="00896DCD">
      <w:pPr>
        <w:spacing w:after="0" w:line="360" w:lineRule="auto"/>
        <w:jc w:val="both"/>
        <w:rPr>
          <w:rFonts w:ascii="Times New Roman" w:hAnsi="Times New Roman" w:cs="Times New Roman"/>
          <w:sz w:val="24"/>
          <w:szCs w:val="24"/>
        </w:rPr>
      </w:pPr>
    </w:p>
    <w:p w:rsidR="00731960" w:rsidRPr="00896DCD" w:rsidRDefault="00731960" w:rsidP="00896DCD">
      <w:pPr>
        <w:spacing w:after="0" w:line="360" w:lineRule="auto"/>
        <w:jc w:val="both"/>
        <w:rPr>
          <w:rFonts w:ascii="Times New Roman" w:hAnsi="Times New Roman" w:cs="Times New Roman"/>
          <w:sz w:val="24"/>
          <w:szCs w:val="24"/>
        </w:rPr>
        <w:sectPr w:rsidR="00731960" w:rsidRPr="00896DCD" w:rsidSect="00896DCD">
          <w:pgSz w:w="11907" w:h="18711" w:code="1"/>
          <w:pgMar w:top="2268" w:right="1701" w:bottom="1701" w:left="2268" w:header="720" w:footer="720" w:gutter="0"/>
          <w:cols w:space="720"/>
          <w:docGrid w:linePitch="360"/>
        </w:sectPr>
      </w:pPr>
    </w:p>
    <w:p w:rsidR="00BD11F1" w:rsidRPr="00896DCD" w:rsidRDefault="00731960" w:rsidP="003623C2">
      <w:pPr>
        <w:pStyle w:val="ListParagraph"/>
        <w:numPr>
          <w:ilvl w:val="0"/>
          <w:numId w:val="5"/>
        </w:numPr>
        <w:spacing w:after="0" w:line="360" w:lineRule="auto"/>
        <w:ind w:left="426"/>
        <w:jc w:val="both"/>
        <w:rPr>
          <w:rFonts w:ascii="Times New Roman" w:hAnsi="Times New Roman" w:cs="Times New Roman"/>
          <w:b/>
          <w:sz w:val="24"/>
          <w:szCs w:val="24"/>
        </w:rPr>
      </w:pPr>
      <w:r w:rsidRPr="00896DCD">
        <w:rPr>
          <w:rFonts w:ascii="Times New Roman" w:hAnsi="Times New Roman" w:cs="Times New Roman"/>
          <w:b/>
          <w:sz w:val="24"/>
          <w:szCs w:val="24"/>
        </w:rPr>
        <w:lastRenderedPageBreak/>
        <w:t>INDIKATOR PROGRAM</w:t>
      </w:r>
    </w:p>
    <w:p w:rsidR="00731960" w:rsidRPr="00896DCD" w:rsidRDefault="00731960" w:rsidP="003623C2">
      <w:pPr>
        <w:pStyle w:val="ListParagraph"/>
        <w:spacing w:after="0" w:line="360" w:lineRule="auto"/>
        <w:ind w:left="426"/>
        <w:jc w:val="both"/>
        <w:rPr>
          <w:rFonts w:ascii="Times New Roman" w:hAnsi="Times New Roman" w:cs="Times New Roman"/>
          <w:b/>
          <w:sz w:val="24"/>
          <w:szCs w:val="24"/>
        </w:rPr>
      </w:pPr>
      <w:r w:rsidRPr="00896DCD">
        <w:rPr>
          <w:rFonts w:ascii="Times New Roman" w:hAnsi="Times New Roman" w:cs="Times New Roman"/>
          <w:b/>
          <w:sz w:val="24"/>
          <w:szCs w:val="24"/>
        </w:rPr>
        <w:t>SPM (STANDAR PELAYANAN MINIMAL) BIDANG KESEHATAN</w:t>
      </w:r>
    </w:p>
    <w:p w:rsidR="00731960" w:rsidRPr="00896DCD" w:rsidRDefault="00731960" w:rsidP="003623C2">
      <w:pPr>
        <w:pStyle w:val="ListParagraph"/>
        <w:spacing w:after="0" w:line="360" w:lineRule="auto"/>
        <w:ind w:left="426"/>
        <w:jc w:val="both"/>
        <w:rPr>
          <w:rFonts w:ascii="Times New Roman" w:hAnsi="Times New Roman" w:cs="Times New Roman"/>
          <w:b/>
          <w:sz w:val="24"/>
          <w:szCs w:val="24"/>
        </w:rPr>
      </w:pPr>
      <w:r w:rsidRPr="00896DCD">
        <w:rPr>
          <w:rFonts w:ascii="Times New Roman" w:hAnsi="Times New Roman" w:cs="Times New Roman"/>
          <w:b/>
          <w:sz w:val="24"/>
          <w:szCs w:val="24"/>
        </w:rPr>
        <w:t>PUSK</w:t>
      </w:r>
      <w:r w:rsidR="00E267CB" w:rsidRPr="00896DCD">
        <w:rPr>
          <w:rFonts w:ascii="Times New Roman" w:hAnsi="Times New Roman" w:cs="Times New Roman"/>
          <w:b/>
          <w:sz w:val="24"/>
          <w:szCs w:val="24"/>
        </w:rPr>
        <w:t>ESMAS MATTIRO DECENG 2011 - 2016</w:t>
      </w:r>
    </w:p>
    <w:tbl>
      <w:tblPr>
        <w:tblStyle w:val="TableGrid"/>
        <w:tblW w:w="12723" w:type="dxa"/>
        <w:tblInd w:w="250" w:type="dxa"/>
        <w:tblLayout w:type="fixed"/>
        <w:tblLook w:val="04A0" w:firstRow="1" w:lastRow="0" w:firstColumn="1" w:lastColumn="0" w:noHBand="0" w:noVBand="1"/>
      </w:tblPr>
      <w:tblGrid>
        <w:gridCol w:w="673"/>
        <w:gridCol w:w="6940"/>
        <w:gridCol w:w="7"/>
        <w:gridCol w:w="837"/>
        <w:gridCol w:w="6"/>
        <w:gridCol w:w="851"/>
        <w:gridCol w:w="837"/>
        <w:gridCol w:w="14"/>
        <w:gridCol w:w="840"/>
        <w:gridCol w:w="10"/>
        <w:gridCol w:w="844"/>
        <w:gridCol w:w="6"/>
        <w:gridCol w:w="858"/>
      </w:tblGrid>
      <w:tr w:rsidR="004214C7" w:rsidRPr="00896DCD" w:rsidTr="00773975">
        <w:tc>
          <w:tcPr>
            <w:tcW w:w="673" w:type="dxa"/>
            <w:vMerge w:val="restart"/>
          </w:tcPr>
          <w:p w:rsidR="004214C7" w:rsidRPr="00896DCD" w:rsidRDefault="004214C7"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NO</w:t>
            </w:r>
          </w:p>
        </w:tc>
        <w:tc>
          <w:tcPr>
            <w:tcW w:w="6940" w:type="dxa"/>
            <w:vMerge w:val="restart"/>
          </w:tcPr>
          <w:p w:rsidR="004214C7" w:rsidRPr="00896DCD" w:rsidRDefault="004214C7" w:rsidP="00896DCD">
            <w:pPr>
              <w:pStyle w:val="ListParagraph"/>
              <w:tabs>
                <w:tab w:val="left" w:pos="4806"/>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4 JENIS PELAYANAN 24 INDIKATOR</w:t>
            </w:r>
          </w:p>
        </w:tc>
        <w:tc>
          <w:tcPr>
            <w:tcW w:w="5110" w:type="dxa"/>
            <w:gridSpan w:val="11"/>
          </w:tcPr>
          <w:p w:rsidR="004214C7" w:rsidRPr="00896DCD" w:rsidRDefault="004214C7"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TARGET (%) TAHUN</w:t>
            </w:r>
          </w:p>
        </w:tc>
      </w:tr>
      <w:tr w:rsidR="004214C7" w:rsidRPr="00896DCD" w:rsidTr="00773975">
        <w:tc>
          <w:tcPr>
            <w:tcW w:w="673" w:type="dxa"/>
            <w:vMerge/>
          </w:tcPr>
          <w:p w:rsidR="004214C7" w:rsidRPr="00896DCD" w:rsidRDefault="004214C7" w:rsidP="00896DCD">
            <w:pPr>
              <w:pStyle w:val="ListParagraph"/>
              <w:spacing w:line="360" w:lineRule="auto"/>
              <w:ind w:left="0"/>
              <w:jc w:val="both"/>
              <w:rPr>
                <w:rFonts w:ascii="Times New Roman" w:hAnsi="Times New Roman" w:cs="Times New Roman"/>
                <w:sz w:val="24"/>
                <w:szCs w:val="24"/>
              </w:rPr>
            </w:pPr>
          </w:p>
        </w:tc>
        <w:tc>
          <w:tcPr>
            <w:tcW w:w="6940" w:type="dxa"/>
            <w:vMerge/>
          </w:tcPr>
          <w:p w:rsidR="004214C7" w:rsidRPr="00896DCD" w:rsidRDefault="004214C7" w:rsidP="00896DCD">
            <w:pPr>
              <w:pStyle w:val="ListParagraph"/>
              <w:spacing w:line="360" w:lineRule="auto"/>
              <w:ind w:left="0"/>
              <w:jc w:val="both"/>
              <w:rPr>
                <w:rFonts w:ascii="Times New Roman" w:hAnsi="Times New Roman" w:cs="Times New Roman"/>
                <w:b/>
                <w:sz w:val="24"/>
                <w:szCs w:val="24"/>
              </w:rPr>
            </w:pPr>
          </w:p>
        </w:tc>
        <w:tc>
          <w:tcPr>
            <w:tcW w:w="850" w:type="dxa"/>
            <w:gridSpan w:val="3"/>
          </w:tcPr>
          <w:p w:rsidR="004214C7" w:rsidRPr="00896DCD" w:rsidRDefault="004214C7"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20</w:t>
            </w:r>
            <w:r w:rsidR="00E267CB" w:rsidRPr="00896DCD">
              <w:rPr>
                <w:rFonts w:ascii="Times New Roman" w:hAnsi="Times New Roman" w:cs="Times New Roman"/>
                <w:b/>
                <w:sz w:val="24"/>
                <w:szCs w:val="24"/>
              </w:rPr>
              <w:t>11</w:t>
            </w:r>
          </w:p>
        </w:tc>
        <w:tc>
          <w:tcPr>
            <w:tcW w:w="851" w:type="dxa"/>
          </w:tcPr>
          <w:p w:rsidR="004214C7" w:rsidRPr="00896DCD" w:rsidRDefault="00E267C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2012</w:t>
            </w:r>
          </w:p>
        </w:tc>
        <w:tc>
          <w:tcPr>
            <w:tcW w:w="851" w:type="dxa"/>
            <w:gridSpan w:val="2"/>
          </w:tcPr>
          <w:p w:rsidR="004214C7" w:rsidRPr="00896DCD" w:rsidRDefault="00E267C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2013</w:t>
            </w:r>
          </w:p>
        </w:tc>
        <w:tc>
          <w:tcPr>
            <w:tcW w:w="850" w:type="dxa"/>
            <w:gridSpan w:val="2"/>
          </w:tcPr>
          <w:p w:rsidR="004214C7" w:rsidRPr="00896DCD" w:rsidRDefault="00E267C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2014</w:t>
            </w:r>
          </w:p>
        </w:tc>
        <w:tc>
          <w:tcPr>
            <w:tcW w:w="850" w:type="dxa"/>
            <w:gridSpan w:val="2"/>
          </w:tcPr>
          <w:p w:rsidR="004214C7" w:rsidRPr="00896DCD" w:rsidRDefault="00E267C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2015</w:t>
            </w:r>
          </w:p>
        </w:tc>
        <w:tc>
          <w:tcPr>
            <w:tcW w:w="858" w:type="dxa"/>
          </w:tcPr>
          <w:p w:rsidR="004214C7" w:rsidRPr="00896DCD" w:rsidRDefault="00E267C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2016</w:t>
            </w:r>
          </w:p>
        </w:tc>
      </w:tr>
      <w:tr w:rsidR="004214C7" w:rsidRPr="00896DCD" w:rsidTr="00773975">
        <w:trPr>
          <w:trHeight w:val="479"/>
        </w:trPr>
        <w:tc>
          <w:tcPr>
            <w:tcW w:w="673" w:type="dxa"/>
          </w:tcPr>
          <w:p w:rsidR="004214C7" w:rsidRPr="00896DCD" w:rsidRDefault="004214C7"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w:t>
            </w:r>
          </w:p>
        </w:tc>
        <w:tc>
          <w:tcPr>
            <w:tcW w:w="6940" w:type="dxa"/>
          </w:tcPr>
          <w:p w:rsidR="004214C7" w:rsidRPr="00896DCD" w:rsidRDefault="004214C7"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PELAYANAN KESEHATAN DASAR</w:t>
            </w:r>
          </w:p>
        </w:tc>
        <w:tc>
          <w:tcPr>
            <w:tcW w:w="5110" w:type="dxa"/>
            <w:gridSpan w:val="11"/>
          </w:tcPr>
          <w:p w:rsidR="004214C7" w:rsidRPr="00896DCD" w:rsidRDefault="004214C7" w:rsidP="00896DCD">
            <w:pPr>
              <w:pStyle w:val="ListParagraph"/>
              <w:spacing w:line="360" w:lineRule="auto"/>
              <w:ind w:left="0"/>
              <w:jc w:val="both"/>
              <w:rPr>
                <w:rFonts w:ascii="Times New Roman" w:hAnsi="Times New Roman" w:cs="Times New Roman"/>
                <w:sz w:val="24"/>
                <w:szCs w:val="24"/>
              </w:rPr>
            </w:pP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w:t>
            </w:r>
          </w:p>
        </w:tc>
        <w:tc>
          <w:tcPr>
            <w:tcW w:w="6940"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Kunjungan Ibu Hamil (K4)</w:t>
            </w:r>
          </w:p>
        </w:tc>
        <w:tc>
          <w:tcPr>
            <w:tcW w:w="850" w:type="dxa"/>
            <w:gridSpan w:val="3"/>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90</w:t>
            </w:r>
          </w:p>
        </w:tc>
        <w:tc>
          <w:tcPr>
            <w:tcW w:w="851" w:type="dxa"/>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91</w:t>
            </w:r>
          </w:p>
        </w:tc>
        <w:tc>
          <w:tcPr>
            <w:tcW w:w="851"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92</w:t>
            </w:r>
          </w:p>
        </w:tc>
        <w:tc>
          <w:tcPr>
            <w:tcW w:w="850"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93</w:t>
            </w:r>
          </w:p>
        </w:tc>
        <w:tc>
          <w:tcPr>
            <w:tcW w:w="850"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94</w:t>
            </w:r>
          </w:p>
        </w:tc>
        <w:tc>
          <w:tcPr>
            <w:tcW w:w="858" w:type="dxa"/>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6940" w:type="dxa"/>
          </w:tcPr>
          <w:p w:rsidR="00731960" w:rsidRPr="00896DCD" w:rsidRDefault="004214C7" w:rsidP="00896DCD">
            <w:pPr>
              <w:pStyle w:val="ListParagraph"/>
              <w:tabs>
                <w:tab w:val="left" w:pos="4186"/>
              </w:tabs>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Komplikasi Kebidanan Yang dtangani</w:t>
            </w:r>
            <w:r w:rsidRPr="00896DCD">
              <w:rPr>
                <w:rFonts w:ascii="Times New Roman" w:hAnsi="Times New Roman" w:cs="Times New Roman"/>
                <w:sz w:val="24"/>
                <w:szCs w:val="24"/>
              </w:rPr>
              <w:tab/>
            </w:r>
          </w:p>
        </w:tc>
        <w:tc>
          <w:tcPr>
            <w:tcW w:w="850" w:type="dxa"/>
            <w:gridSpan w:val="3"/>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14</w:t>
            </w:r>
          </w:p>
        </w:tc>
        <w:tc>
          <w:tcPr>
            <w:tcW w:w="851" w:type="dxa"/>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40</w:t>
            </w:r>
          </w:p>
        </w:tc>
        <w:tc>
          <w:tcPr>
            <w:tcW w:w="851"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50</w:t>
            </w:r>
          </w:p>
        </w:tc>
        <w:tc>
          <w:tcPr>
            <w:tcW w:w="850"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w:t>
            </w:r>
          </w:p>
        </w:tc>
        <w:tc>
          <w:tcPr>
            <w:tcW w:w="850"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8" w:type="dxa"/>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6940"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Persalinan yang ditolong Tenaga Kesehatan yang memiliki kompetensi Kebidanan</w:t>
            </w:r>
          </w:p>
        </w:tc>
        <w:tc>
          <w:tcPr>
            <w:tcW w:w="850" w:type="dxa"/>
            <w:gridSpan w:val="3"/>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1" w:type="dxa"/>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1"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0"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0" w:type="dxa"/>
            <w:gridSpan w:val="2"/>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8" w:type="dxa"/>
          </w:tcPr>
          <w:p w:rsidR="00731960" w:rsidRPr="00896DCD" w:rsidRDefault="00E810E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w:t>
            </w:r>
          </w:p>
        </w:tc>
        <w:tc>
          <w:tcPr>
            <w:tcW w:w="6940"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pelayanan nifas</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50</w:t>
            </w:r>
          </w:p>
        </w:tc>
        <w:tc>
          <w:tcPr>
            <w:tcW w:w="851" w:type="dxa"/>
          </w:tcPr>
          <w:p w:rsidR="00731960" w:rsidRPr="00896DCD" w:rsidRDefault="00DC6FFD" w:rsidP="00896DCD">
            <w:pPr>
              <w:pStyle w:val="ListParagraph"/>
              <w:spacing w:line="360" w:lineRule="auto"/>
              <w:ind w:left="-43" w:firstLine="43"/>
              <w:jc w:val="both"/>
              <w:rPr>
                <w:rFonts w:ascii="Times New Roman" w:hAnsi="Times New Roman" w:cs="Times New Roman"/>
                <w:sz w:val="24"/>
                <w:szCs w:val="24"/>
              </w:rPr>
            </w:pPr>
            <w:r w:rsidRPr="00896DCD">
              <w:rPr>
                <w:rFonts w:ascii="Times New Roman" w:hAnsi="Times New Roman" w:cs="Times New Roman"/>
                <w:sz w:val="24"/>
                <w:szCs w:val="24"/>
              </w:rPr>
              <w:t>60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85</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90</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w:t>
            </w:r>
          </w:p>
        </w:tc>
        <w:tc>
          <w:tcPr>
            <w:tcW w:w="6940"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Neonatus dengan komplikasi yang ditangani</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11</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w:t>
            </w:r>
          </w:p>
        </w:tc>
        <w:tc>
          <w:tcPr>
            <w:tcW w:w="6940"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Kunjungan Bayi</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86</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92</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93</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94</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w:t>
            </w:r>
          </w:p>
        </w:tc>
        <w:tc>
          <w:tcPr>
            <w:tcW w:w="6940"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 xml:space="preserve">Cakupan Desa / Kelurahan </w:t>
            </w:r>
            <w:r w:rsidR="00456A16" w:rsidRPr="00896DCD">
              <w:rPr>
                <w:rFonts w:ascii="Times New Roman" w:hAnsi="Times New Roman" w:cs="Times New Roman"/>
                <w:sz w:val="24"/>
                <w:szCs w:val="24"/>
              </w:rPr>
              <w:t>UCI</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91</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93</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97</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98</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w:t>
            </w:r>
          </w:p>
        </w:tc>
        <w:tc>
          <w:tcPr>
            <w:tcW w:w="6940"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Pelayanan anak Balita (2x/Tahun)</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81</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83</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85</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87</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89</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90</w:t>
            </w:r>
          </w:p>
        </w:tc>
      </w:tr>
      <w:tr w:rsidR="00731960" w:rsidRPr="00896DCD" w:rsidTr="00773975">
        <w:tc>
          <w:tcPr>
            <w:tcW w:w="673" w:type="dxa"/>
          </w:tcPr>
          <w:p w:rsidR="00731960" w:rsidRPr="00896DCD" w:rsidRDefault="004214C7"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w:t>
            </w:r>
          </w:p>
        </w:tc>
        <w:tc>
          <w:tcPr>
            <w:tcW w:w="6940"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pemberian MP-ASI pada anak Usia 6-24 Bulan dari keluarga Miskin (90 hari)</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w:t>
            </w:r>
          </w:p>
        </w:tc>
        <w:tc>
          <w:tcPr>
            <w:tcW w:w="6940"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balita Gizi buruk yang mendapatkan Perawatan</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11</w:t>
            </w:r>
          </w:p>
        </w:tc>
        <w:tc>
          <w:tcPr>
            <w:tcW w:w="6940"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penjaringan Kesehatan Siswa SD dan Sederajat</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12</w:t>
            </w:r>
          </w:p>
        </w:tc>
        <w:tc>
          <w:tcPr>
            <w:tcW w:w="6940"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Peserat KB aktif</w:t>
            </w:r>
          </w:p>
        </w:tc>
        <w:tc>
          <w:tcPr>
            <w:tcW w:w="850" w:type="dxa"/>
            <w:gridSpan w:val="3"/>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60,86</w:t>
            </w:r>
          </w:p>
        </w:tc>
        <w:tc>
          <w:tcPr>
            <w:tcW w:w="851"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1"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71</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72</w:t>
            </w:r>
          </w:p>
        </w:tc>
        <w:tc>
          <w:tcPr>
            <w:tcW w:w="850" w:type="dxa"/>
            <w:gridSpan w:val="2"/>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74</w:t>
            </w:r>
          </w:p>
        </w:tc>
        <w:tc>
          <w:tcPr>
            <w:tcW w:w="858" w:type="dxa"/>
          </w:tcPr>
          <w:p w:rsidR="00731960"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75</w:t>
            </w:r>
          </w:p>
        </w:tc>
      </w:tr>
      <w:tr w:rsidR="00456A16" w:rsidRPr="00896DCD" w:rsidTr="00773975">
        <w:tc>
          <w:tcPr>
            <w:tcW w:w="673" w:type="dxa"/>
            <w:vMerge w:val="restart"/>
          </w:tcPr>
          <w:p w:rsidR="00456A16"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13</w:t>
            </w:r>
          </w:p>
        </w:tc>
        <w:tc>
          <w:tcPr>
            <w:tcW w:w="6940" w:type="dxa"/>
          </w:tcPr>
          <w:p w:rsidR="00456A16"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Pnemuan dan penanganan penderita penyakit :</w:t>
            </w:r>
          </w:p>
        </w:tc>
        <w:tc>
          <w:tcPr>
            <w:tcW w:w="850" w:type="dxa"/>
            <w:gridSpan w:val="3"/>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851" w:type="dxa"/>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851" w:type="dxa"/>
            <w:gridSpan w:val="2"/>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858" w:type="dxa"/>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r>
      <w:tr w:rsidR="00456A16" w:rsidRPr="00896DCD" w:rsidTr="00773975">
        <w:tc>
          <w:tcPr>
            <w:tcW w:w="673" w:type="dxa"/>
            <w:vMerge/>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6940" w:type="dxa"/>
          </w:tcPr>
          <w:p w:rsidR="00456A16" w:rsidRPr="00896DCD" w:rsidRDefault="00456A16" w:rsidP="00896DCD">
            <w:pPr>
              <w:pStyle w:val="ListParagraph"/>
              <w:numPr>
                <w:ilvl w:val="0"/>
                <w:numId w:val="10"/>
              </w:numPr>
              <w:spacing w:line="360" w:lineRule="auto"/>
              <w:ind w:left="209" w:hanging="283"/>
              <w:jc w:val="both"/>
              <w:rPr>
                <w:rFonts w:ascii="Times New Roman" w:hAnsi="Times New Roman" w:cs="Times New Roman"/>
                <w:sz w:val="24"/>
                <w:szCs w:val="24"/>
              </w:rPr>
            </w:pPr>
            <w:r w:rsidRPr="00896DCD">
              <w:rPr>
                <w:rFonts w:ascii="Times New Roman" w:hAnsi="Times New Roman" w:cs="Times New Roman"/>
                <w:sz w:val="24"/>
                <w:szCs w:val="24"/>
              </w:rPr>
              <w:t>Pneumonia</w:t>
            </w:r>
          </w:p>
        </w:tc>
        <w:tc>
          <w:tcPr>
            <w:tcW w:w="850" w:type="dxa"/>
            <w:gridSpan w:val="3"/>
          </w:tcPr>
          <w:p w:rsidR="00456A16"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456A16"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456A16"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456A16" w:rsidRPr="00896DCD" w:rsidRDefault="00DC6FFD"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456A16" w:rsidRPr="00896DCD" w:rsidTr="00773975">
        <w:tc>
          <w:tcPr>
            <w:tcW w:w="673" w:type="dxa"/>
            <w:vMerge/>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6940" w:type="dxa"/>
          </w:tcPr>
          <w:p w:rsidR="00456A16" w:rsidRPr="00896DCD" w:rsidRDefault="00456A16" w:rsidP="00896DCD">
            <w:pPr>
              <w:pStyle w:val="ListParagraph"/>
              <w:numPr>
                <w:ilvl w:val="0"/>
                <w:numId w:val="10"/>
              </w:numPr>
              <w:spacing w:line="360" w:lineRule="auto"/>
              <w:ind w:left="209" w:hanging="283"/>
              <w:jc w:val="both"/>
              <w:rPr>
                <w:rFonts w:ascii="Times New Roman" w:hAnsi="Times New Roman" w:cs="Times New Roman"/>
                <w:sz w:val="24"/>
                <w:szCs w:val="24"/>
              </w:rPr>
            </w:pPr>
            <w:r w:rsidRPr="00896DCD">
              <w:rPr>
                <w:rFonts w:ascii="Times New Roman" w:hAnsi="Times New Roman" w:cs="Times New Roman"/>
                <w:sz w:val="24"/>
                <w:szCs w:val="24"/>
              </w:rPr>
              <w:t>TB Paru</w:t>
            </w:r>
          </w:p>
        </w:tc>
        <w:tc>
          <w:tcPr>
            <w:tcW w:w="850" w:type="dxa"/>
            <w:gridSpan w:val="3"/>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64</w:t>
            </w:r>
          </w:p>
        </w:tc>
        <w:tc>
          <w:tcPr>
            <w:tcW w:w="851"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1"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8"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456A16" w:rsidRPr="00896DCD" w:rsidTr="00773975">
        <w:tc>
          <w:tcPr>
            <w:tcW w:w="673" w:type="dxa"/>
            <w:vMerge/>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6940" w:type="dxa"/>
          </w:tcPr>
          <w:p w:rsidR="00456A16" w:rsidRPr="00896DCD" w:rsidRDefault="00456A16" w:rsidP="00896DCD">
            <w:pPr>
              <w:pStyle w:val="ListParagraph"/>
              <w:numPr>
                <w:ilvl w:val="0"/>
                <w:numId w:val="10"/>
              </w:numPr>
              <w:spacing w:line="360" w:lineRule="auto"/>
              <w:ind w:left="209" w:hanging="283"/>
              <w:jc w:val="both"/>
              <w:rPr>
                <w:rFonts w:ascii="Times New Roman" w:hAnsi="Times New Roman" w:cs="Times New Roman"/>
                <w:sz w:val="24"/>
                <w:szCs w:val="24"/>
              </w:rPr>
            </w:pPr>
            <w:r w:rsidRPr="00896DCD">
              <w:rPr>
                <w:rFonts w:ascii="Times New Roman" w:hAnsi="Times New Roman" w:cs="Times New Roman"/>
                <w:sz w:val="24"/>
                <w:szCs w:val="24"/>
              </w:rPr>
              <w:t>DBD</w:t>
            </w:r>
          </w:p>
        </w:tc>
        <w:tc>
          <w:tcPr>
            <w:tcW w:w="850" w:type="dxa"/>
            <w:gridSpan w:val="3"/>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456A16" w:rsidRPr="00896DCD" w:rsidTr="00773975">
        <w:tc>
          <w:tcPr>
            <w:tcW w:w="673" w:type="dxa"/>
            <w:vMerge/>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6940" w:type="dxa"/>
          </w:tcPr>
          <w:p w:rsidR="00456A16" w:rsidRPr="00896DCD" w:rsidRDefault="00456A16" w:rsidP="00896DCD">
            <w:pPr>
              <w:pStyle w:val="ListParagraph"/>
              <w:numPr>
                <w:ilvl w:val="0"/>
                <w:numId w:val="10"/>
              </w:numPr>
              <w:spacing w:line="360" w:lineRule="auto"/>
              <w:ind w:left="209" w:hanging="283"/>
              <w:jc w:val="both"/>
              <w:rPr>
                <w:rFonts w:ascii="Times New Roman" w:hAnsi="Times New Roman" w:cs="Times New Roman"/>
                <w:sz w:val="24"/>
                <w:szCs w:val="24"/>
              </w:rPr>
            </w:pPr>
            <w:r w:rsidRPr="00896DCD">
              <w:rPr>
                <w:rFonts w:ascii="Times New Roman" w:hAnsi="Times New Roman" w:cs="Times New Roman"/>
                <w:sz w:val="24"/>
                <w:szCs w:val="24"/>
              </w:rPr>
              <w:t>Diare</w:t>
            </w:r>
          </w:p>
        </w:tc>
        <w:tc>
          <w:tcPr>
            <w:tcW w:w="850" w:type="dxa"/>
            <w:gridSpan w:val="3"/>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456A16" w:rsidRPr="00896DCD" w:rsidTr="00773975">
        <w:tc>
          <w:tcPr>
            <w:tcW w:w="673" w:type="dxa"/>
            <w:vMerge/>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6940" w:type="dxa"/>
          </w:tcPr>
          <w:p w:rsidR="00456A16" w:rsidRPr="00896DCD" w:rsidRDefault="00456A16" w:rsidP="00896DCD">
            <w:pPr>
              <w:pStyle w:val="ListParagraph"/>
              <w:numPr>
                <w:ilvl w:val="0"/>
                <w:numId w:val="10"/>
              </w:numPr>
              <w:spacing w:line="360" w:lineRule="auto"/>
              <w:ind w:left="209" w:hanging="283"/>
              <w:jc w:val="both"/>
              <w:rPr>
                <w:rFonts w:ascii="Times New Roman" w:hAnsi="Times New Roman" w:cs="Times New Roman"/>
                <w:sz w:val="24"/>
                <w:szCs w:val="24"/>
              </w:rPr>
            </w:pPr>
            <w:r w:rsidRPr="00896DCD">
              <w:rPr>
                <w:rFonts w:ascii="Times New Roman" w:hAnsi="Times New Roman" w:cs="Times New Roman"/>
                <w:sz w:val="24"/>
                <w:szCs w:val="24"/>
              </w:rPr>
              <w:t>Kusta</w:t>
            </w:r>
          </w:p>
        </w:tc>
        <w:tc>
          <w:tcPr>
            <w:tcW w:w="850" w:type="dxa"/>
            <w:gridSpan w:val="3"/>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456A16" w:rsidRPr="00896DCD" w:rsidTr="00773975">
        <w:tc>
          <w:tcPr>
            <w:tcW w:w="673" w:type="dxa"/>
            <w:vMerge/>
          </w:tcPr>
          <w:p w:rsidR="00456A16" w:rsidRPr="00896DCD" w:rsidRDefault="00456A16" w:rsidP="00896DCD">
            <w:pPr>
              <w:pStyle w:val="ListParagraph"/>
              <w:spacing w:line="360" w:lineRule="auto"/>
              <w:ind w:left="0"/>
              <w:jc w:val="both"/>
              <w:rPr>
                <w:rFonts w:ascii="Times New Roman" w:hAnsi="Times New Roman" w:cs="Times New Roman"/>
                <w:sz w:val="24"/>
                <w:szCs w:val="24"/>
              </w:rPr>
            </w:pPr>
          </w:p>
        </w:tc>
        <w:tc>
          <w:tcPr>
            <w:tcW w:w="6940" w:type="dxa"/>
          </w:tcPr>
          <w:p w:rsidR="00456A16" w:rsidRPr="00896DCD" w:rsidRDefault="00E7216D" w:rsidP="00896DCD">
            <w:pPr>
              <w:pStyle w:val="ListParagraph"/>
              <w:numPr>
                <w:ilvl w:val="0"/>
                <w:numId w:val="10"/>
              </w:numPr>
              <w:spacing w:line="360" w:lineRule="auto"/>
              <w:ind w:left="209" w:hanging="283"/>
              <w:jc w:val="both"/>
              <w:rPr>
                <w:rFonts w:ascii="Times New Roman" w:hAnsi="Times New Roman" w:cs="Times New Roman"/>
                <w:sz w:val="24"/>
                <w:szCs w:val="24"/>
              </w:rPr>
            </w:pPr>
            <w:r w:rsidRPr="00896DCD">
              <w:rPr>
                <w:rFonts w:ascii="Times New Roman" w:hAnsi="Times New Roman" w:cs="Times New Roman"/>
                <w:sz w:val="24"/>
                <w:szCs w:val="24"/>
              </w:rPr>
              <w:t>M</w:t>
            </w:r>
            <w:r w:rsidR="00456A16" w:rsidRPr="00896DCD">
              <w:rPr>
                <w:rFonts w:ascii="Times New Roman" w:hAnsi="Times New Roman" w:cs="Times New Roman"/>
                <w:sz w:val="24"/>
                <w:szCs w:val="24"/>
              </w:rPr>
              <w:t>alaria</w:t>
            </w:r>
          </w:p>
        </w:tc>
        <w:tc>
          <w:tcPr>
            <w:tcW w:w="850" w:type="dxa"/>
            <w:gridSpan w:val="3"/>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456A16"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14</w:t>
            </w:r>
          </w:p>
        </w:tc>
        <w:tc>
          <w:tcPr>
            <w:tcW w:w="6940" w:type="dxa"/>
          </w:tcPr>
          <w:p w:rsidR="00731960" w:rsidRPr="00896DCD" w:rsidRDefault="00456A1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Pelayanan Kesehatan Dasar Masyarakat Miskin (Kunjungan Baru + Lama)</w:t>
            </w:r>
          </w:p>
        </w:tc>
        <w:tc>
          <w:tcPr>
            <w:tcW w:w="850" w:type="dxa"/>
            <w:gridSpan w:val="3"/>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72</w:t>
            </w:r>
          </w:p>
        </w:tc>
        <w:tc>
          <w:tcPr>
            <w:tcW w:w="851"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c>
          <w:tcPr>
            <w:tcW w:w="851"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85</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95</w:t>
            </w:r>
          </w:p>
        </w:tc>
        <w:tc>
          <w:tcPr>
            <w:tcW w:w="858"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II</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PELAYANAN KESEHATAN RUJUKAN</w:t>
            </w:r>
          </w:p>
        </w:tc>
        <w:tc>
          <w:tcPr>
            <w:tcW w:w="850" w:type="dxa"/>
            <w:gridSpan w:val="3"/>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1" w:type="dxa"/>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1"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8" w:type="dxa"/>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Pelayanan Kesehatan Rujukann Miskin</w:t>
            </w:r>
          </w:p>
        </w:tc>
        <w:tc>
          <w:tcPr>
            <w:tcW w:w="850" w:type="dxa"/>
            <w:gridSpan w:val="3"/>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16</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 xml:space="preserve">Cakupan Pelayanan Gawat Darurat Level 1 yamg harus diberikan sarana </w:t>
            </w:r>
          </w:p>
          <w:p w:rsidR="00773975"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Rumah Sakit</w:t>
            </w:r>
          </w:p>
        </w:tc>
        <w:tc>
          <w:tcPr>
            <w:tcW w:w="850" w:type="dxa"/>
            <w:gridSpan w:val="3"/>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III</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PENYELIDIKAN EPIDEMIOLOGI DAN PENANGGULANGAN KLB</w:t>
            </w:r>
          </w:p>
        </w:tc>
        <w:tc>
          <w:tcPr>
            <w:tcW w:w="850" w:type="dxa"/>
            <w:gridSpan w:val="3"/>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1" w:type="dxa"/>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1"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8" w:type="dxa"/>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17</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Desa / kelurahan mengalami KLB yang dilakukan Penyelidikan Epidemiologi &lt; 24 Jam</w:t>
            </w:r>
          </w:p>
        </w:tc>
        <w:tc>
          <w:tcPr>
            <w:tcW w:w="850" w:type="dxa"/>
            <w:gridSpan w:val="3"/>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1"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858"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100</w:t>
            </w: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IV</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PROMOSI KESEHATAN DAN PEMBERDAYAAN MASYARAKAT</w:t>
            </w:r>
          </w:p>
        </w:tc>
        <w:tc>
          <w:tcPr>
            <w:tcW w:w="850" w:type="dxa"/>
            <w:gridSpan w:val="3"/>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1" w:type="dxa"/>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1"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0" w:type="dxa"/>
            <w:gridSpan w:val="2"/>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c>
          <w:tcPr>
            <w:tcW w:w="858" w:type="dxa"/>
          </w:tcPr>
          <w:p w:rsidR="00731960" w:rsidRPr="00896DCD" w:rsidRDefault="00731960" w:rsidP="00896DCD">
            <w:pPr>
              <w:pStyle w:val="ListParagraph"/>
              <w:spacing w:line="360" w:lineRule="auto"/>
              <w:ind w:left="0"/>
              <w:jc w:val="both"/>
              <w:rPr>
                <w:rFonts w:ascii="Times New Roman" w:hAnsi="Times New Roman" w:cs="Times New Roman"/>
                <w:sz w:val="24"/>
                <w:szCs w:val="24"/>
              </w:rPr>
            </w:pP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18</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Desa siaga</w:t>
            </w:r>
          </w:p>
        </w:tc>
        <w:tc>
          <w:tcPr>
            <w:tcW w:w="850" w:type="dxa"/>
            <w:gridSpan w:val="3"/>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52</w:t>
            </w:r>
          </w:p>
        </w:tc>
        <w:tc>
          <w:tcPr>
            <w:tcW w:w="851"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w:t>
            </w:r>
          </w:p>
        </w:tc>
        <w:tc>
          <w:tcPr>
            <w:tcW w:w="851"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65</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75</w:t>
            </w:r>
          </w:p>
        </w:tc>
        <w:tc>
          <w:tcPr>
            <w:tcW w:w="858"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19</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 xml:space="preserve">Cakupan Posyandu Purnama </w:t>
            </w:r>
            <w:r w:rsidR="00E7216D">
              <w:rPr>
                <w:rFonts w:ascii="Times New Roman" w:hAnsi="Times New Roman" w:cs="Times New Roman"/>
                <w:sz w:val="24"/>
                <w:szCs w:val="24"/>
              </w:rPr>
              <w:t>–</w:t>
            </w:r>
            <w:r w:rsidRPr="00896DCD">
              <w:rPr>
                <w:rFonts w:ascii="Times New Roman" w:hAnsi="Times New Roman" w:cs="Times New Roman"/>
                <w:sz w:val="24"/>
                <w:szCs w:val="24"/>
              </w:rPr>
              <w:t xml:space="preserve"> Mandiri</w:t>
            </w:r>
          </w:p>
        </w:tc>
        <w:tc>
          <w:tcPr>
            <w:tcW w:w="850" w:type="dxa"/>
            <w:gridSpan w:val="3"/>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54,9</w:t>
            </w:r>
          </w:p>
        </w:tc>
        <w:tc>
          <w:tcPr>
            <w:tcW w:w="851"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56</w:t>
            </w:r>
          </w:p>
        </w:tc>
        <w:tc>
          <w:tcPr>
            <w:tcW w:w="851"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57</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58</w:t>
            </w:r>
          </w:p>
        </w:tc>
        <w:tc>
          <w:tcPr>
            <w:tcW w:w="850" w:type="dxa"/>
            <w:gridSpan w:val="2"/>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59</w:t>
            </w:r>
          </w:p>
        </w:tc>
        <w:tc>
          <w:tcPr>
            <w:tcW w:w="858" w:type="dxa"/>
          </w:tcPr>
          <w:p w:rsidR="00731960" w:rsidRPr="00896DCD" w:rsidRDefault="00D2270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w:t>
            </w:r>
          </w:p>
        </w:tc>
      </w:tr>
      <w:tr w:rsidR="00731960" w:rsidRPr="00896DCD" w:rsidTr="00773975">
        <w:tc>
          <w:tcPr>
            <w:tcW w:w="673"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20</w:t>
            </w:r>
          </w:p>
        </w:tc>
        <w:tc>
          <w:tcPr>
            <w:tcW w:w="6940" w:type="dxa"/>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Rumah Tangga Sehat (PHBS)</w:t>
            </w:r>
          </w:p>
        </w:tc>
        <w:tc>
          <w:tcPr>
            <w:tcW w:w="850" w:type="dxa"/>
            <w:gridSpan w:val="3"/>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w:t>
            </w:r>
          </w:p>
        </w:tc>
        <w:tc>
          <w:tcPr>
            <w:tcW w:w="851" w:type="dxa"/>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c>
          <w:tcPr>
            <w:tcW w:w="851" w:type="dxa"/>
            <w:gridSpan w:val="2"/>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72</w:t>
            </w:r>
          </w:p>
        </w:tc>
        <w:tc>
          <w:tcPr>
            <w:tcW w:w="850" w:type="dxa"/>
            <w:gridSpan w:val="2"/>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75</w:t>
            </w:r>
          </w:p>
        </w:tc>
        <w:tc>
          <w:tcPr>
            <w:tcW w:w="850" w:type="dxa"/>
            <w:gridSpan w:val="2"/>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76</w:t>
            </w:r>
          </w:p>
        </w:tc>
        <w:tc>
          <w:tcPr>
            <w:tcW w:w="858" w:type="dxa"/>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80</w:t>
            </w:r>
          </w:p>
        </w:tc>
      </w:tr>
      <w:tr w:rsidR="00773975" w:rsidRPr="00896DCD" w:rsidTr="00773975">
        <w:tc>
          <w:tcPr>
            <w:tcW w:w="673" w:type="dxa"/>
            <w:tcBorders>
              <w:right w:val="single" w:sz="4" w:space="0" w:color="auto"/>
            </w:tcBorders>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21</w:t>
            </w:r>
          </w:p>
        </w:tc>
        <w:tc>
          <w:tcPr>
            <w:tcW w:w="6940" w:type="dxa"/>
            <w:tcBorders>
              <w:left w:val="single" w:sz="4" w:space="0" w:color="auto"/>
              <w:right w:val="single" w:sz="4" w:space="0" w:color="auto"/>
            </w:tcBorders>
          </w:tcPr>
          <w:p w:rsidR="00731960"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Rawat Jalan</w:t>
            </w:r>
          </w:p>
        </w:tc>
        <w:tc>
          <w:tcPr>
            <w:tcW w:w="850" w:type="dxa"/>
            <w:gridSpan w:val="3"/>
            <w:tcBorders>
              <w:left w:val="single" w:sz="4" w:space="0" w:color="auto"/>
              <w:bottom w:val="single" w:sz="4" w:space="0" w:color="auto"/>
            </w:tcBorders>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1" w:type="dxa"/>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1" w:type="dxa"/>
            <w:gridSpan w:val="2"/>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0" w:type="dxa"/>
            <w:gridSpan w:val="2"/>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0" w:type="dxa"/>
            <w:gridSpan w:val="2"/>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8" w:type="dxa"/>
          </w:tcPr>
          <w:p w:rsidR="00731960" w:rsidRPr="00896DCD" w:rsidRDefault="00C86E70"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r>
      <w:tr w:rsidR="00773975" w:rsidRPr="00896DCD" w:rsidTr="00773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1"/>
        </w:trPr>
        <w:tc>
          <w:tcPr>
            <w:tcW w:w="673" w:type="dxa"/>
          </w:tcPr>
          <w:p w:rsidR="00773975"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lastRenderedPageBreak/>
              <w:t>22</w:t>
            </w:r>
          </w:p>
        </w:tc>
        <w:tc>
          <w:tcPr>
            <w:tcW w:w="6947" w:type="dxa"/>
            <w:gridSpan w:val="2"/>
          </w:tcPr>
          <w:p w:rsidR="00773975"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Cakupan rawat Inap</w:t>
            </w:r>
          </w:p>
        </w:tc>
        <w:tc>
          <w:tcPr>
            <w:tcW w:w="837" w:type="dxa"/>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1,04</w:t>
            </w:r>
          </w:p>
        </w:tc>
        <w:tc>
          <w:tcPr>
            <w:tcW w:w="857"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37" w:type="dxa"/>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5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c>
          <w:tcPr>
            <w:tcW w:w="86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w:t>
            </w:r>
          </w:p>
        </w:tc>
      </w:tr>
      <w:tr w:rsidR="00773975" w:rsidRPr="00896DCD" w:rsidTr="00773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673" w:type="dxa"/>
          </w:tcPr>
          <w:p w:rsidR="00773975"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23</w:t>
            </w:r>
          </w:p>
        </w:tc>
        <w:tc>
          <w:tcPr>
            <w:tcW w:w="6947" w:type="dxa"/>
            <w:gridSpan w:val="2"/>
          </w:tcPr>
          <w:p w:rsidR="00773975" w:rsidRPr="00896DCD" w:rsidRDefault="00362CC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Pelayanan Kesehatan Lingkungan ( Institusi yang di Bina)</w:t>
            </w:r>
          </w:p>
        </w:tc>
        <w:tc>
          <w:tcPr>
            <w:tcW w:w="837" w:type="dxa"/>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w:t>
            </w:r>
          </w:p>
        </w:tc>
        <w:tc>
          <w:tcPr>
            <w:tcW w:w="857"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50</w:t>
            </w:r>
          </w:p>
        </w:tc>
        <w:tc>
          <w:tcPr>
            <w:tcW w:w="837" w:type="dxa"/>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55</w:t>
            </w:r>
          </w:p>
        </w:tc>
        <w:tc>
          <w:tcPr>
            <w:tcW w:w="85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w:t>
            </w:r>
          </w:p>
        </w:tc>
        <w:tc>
          <w:tcPr>
            <w:tcW w:w="85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65</w:t>
            </w:r>
          </w:p>
        </w:tc>
        <w:tc>
          <w:tcPr>
            <w:tcW w:w="86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70</w:t>
            </w:r>
          </w:p>
        </w:tc>
      </w:tr>
      <w:tr w:rsidR="00773975" w:rsidRPr="00896DCD" w:rsidTr="00773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6"/>
        </w:trPr>
        <w:tc>
          <w:tcPr>
            <w:tcW w:w="673" w:type="dxa"/>
          </w:tcPr>
          <w:p w:rsidR="00773975" w:rsidRPr="00896DCD" w:rsidRDefault="00773975"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24</w:t>
            </w:r>
          </w:p>
        </w:tc>
        <w:tc>
          <w:tcPr>
            <w:tcW w:w="6947" w:type="dxa"/>
            <w:gridSpan w:val="2"/>
          </w:tcPr>
          <w:p w:rsidR="00773975" w:rsidRPr="00896DCD" w:rsidRDefault="00362CC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Tempat-tempat Umum yang memenuhi Syarat</w:t>
            </w:r>
          </w:p>
        </w:tc>
        <w:tc>
          <w:tcPr>
            <w:tcW w:w="837" w:type="dxa"/>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w:t>
            </w:r>
          </w:p>
        </w:tc>
        <w:tc>
          <w:tcPr>
            <w:tcW w:w="857"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50</w:t>
            </w:r>
          </w:p>
        </w:tc>
        <w:tc>
          <w:tcPr>
            <w:tcW w:w="837" w:type="dxa"/>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55</w:t>
            </w:r>
          </w:p>
        </w:tc>
        <w:tc>
          <w:tcPr>
            <w:tcW w:w="85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60</w:t>
            </w:r>
          </w:p>
        </w:tc>
        <w:tc>
          <w:tcPr>
            <w:tcW w:w="854" w:type="dxa"/>
            <w:gridSpan w:val="2"/>
          </w:tcPr>
          <w:p w:rsidR="00773975" w:rsidRPr="00896DCD" w:rsidRDefault="00CE116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65</w:t>
            </w:r>
          </w:p>
        </w:tc>
        <w:tc>
          <w:tcPr>
            <w:tcW w:w="864" w:type="dxa"/>
            <w:gridSpan w:val="2"/>
          </w:tcPr>
          <w:p w:rsidR="00773975" w:rsidRPr="00896DCD" w:rsidRDefault="00773975" w:rsidP="00896DCD">
            <w:pPr>
              <w:pStyle w:val="ListParagraph"/>
              <w:spacing w:line="360" w:lineRule="auto"/>
              <w:ind w:left="0"/>
              <w:jc w:val="both"/>
              <w:rPr>
                <w:rFonts w:ascii="Times New Roman" w:hAnsi="Times New Roman" w:cs="Times New Roman"/>
                <w:sz w:val="24"/>
                <w:szCs w:val="24"/>
              </w:rPr>
            </w:pPr>
          </w:p>
        </w:tc>
      </w:tr>
    </w:tbl>
    <w:p w:rsidR="00E10AE9" w:rsidRPr="00896DCD" w:rsidRDefault="00E10AE9" w:rsidP="00896DCD">
      <w:pPr>
        <w:spacing w:after="0" w:line="360" w:lineRule="auto"/>
        <w:jc w:val="both"/>
        <w:rPr>
          <w:rFonts w:ascii="Times New Roman" w:hAnsi="Times New Roman" w:cs="Times New Roman"/>
          <w:sz w:val="24"/>
          <w:szCs w:val="24"/>
        </w:rPr>
        <w:sectPr w:rsidR="00E10AE9" w:rsidRPr="00896DCD" w:rsidSect="00731960">
          <w:pgSz w:w="15840" w:h="12240" w:orient="landscape"/>
          <w:pgMar w:top="1440" w:right="1440" w:bottom="1440" w:left="1440" w:header="720" w:footer="720" w:gutter="0"/>
          <w:cols w:space="720"/>
          <w:docGrid w:linePitch="360"/>
        </w:sectPr>
      </w:pPr>
    </w:p>
    <w:p w:rsidR="00BD11F1" w:rsidRPr="00896DCD" w:rsidRDefault="00BD11F1" w:rsidP="003623C2">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BAB IV</w:t>
      </w:r>
    </w:p>
    <w:p w:rsidR="00BD11F1" w:rsidRDefault="00BD11F1" w:rsidP="003623C2">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PENCAPAIAN PEMBANGUNAN KESEHATAN</w:t>
      </w:r>
    </w:p>
    <w:p w:rsidR="003623C2" w:rsidRPr="00896DCD" w:rsidRDefault="003623C2" w:rsidP="003623C2">
      <w:pPr>
        <w:spacing w:after="0" w:line="360" w:lineRule="auto"/>
        <w:jc w:val="center"/>
        <w:rPr>
          <w:rFonts w:ascii="Times New Roman" w:hAnsi="Times New Roman" w:cs="Times New Roman"/>
          <w:b/>
          <w:sz w:val="24"/>
          <w:szCs w:val="24"/>
        </w:rPr>
      </w:pPr>
    </w:p>
    <w:p w:rsidR="003623C2" w:rsidRDefault="00BD11F1" w:rsidP="003623C2">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t>Tujuan utama Pembangunan Nasional adalah peningkatan kualitas sumber daya manusia secara berkelanjutan, sedangkan visi pembangunan kesehatan nasional yaitu Indonesia sehat 2020</w:t>
      </w:r>
      <w:r w:rsidRPr="00896DCD">
        <w:rPr>
          <w:rFonts w:ascii="Times New Roman" w:hAnsi="Times New Roman" w:cs="Times New Roman"/>
          <w:color w:val="FF0000"/>
          <w:sz w:val="24"/>
          <w:szCs w:val="24"/>
        </w:rPr>
        <w:t xml:space="preserve"> </w:t>
      </w:r>
      <w:r w:rsidR="007D44B2" w:rsidRPr="00896DCD">
        <w:rPr>
          <w:rFonts w:ascii="Times New Roman" w:hAnsi="Times New Roman" w:cs="Times New Roman"/>
          <w:sz w:val="24"/>
          <w:szCs w:val="24"/>
        </w:rPr>
        <w:t xml:space="preserve">yang dibangun </w:t>
      </w:r>
      <w:r w:rsidR="00DA3128" w:rsidRPr="00896DCD">
        <w:rPr>
          <w:rFonts w:ascii="Times New Roman" w:hAnsi="Times New Roman" w:cs="Times New Roman"/>
          <w:sz w:val="24"/>
          <w:szCs w:val="24"/>
        </w:rPr>
        <w:t>melalui pembangunan kesehatan.</w:t>
      </w:r>
    </w:p>
    <w:p w:rsidR="00CE1164" w:rsidRPr="00896DCD" w:rsidRDefault="00027592" w:rsidP="003623C2">
      <w:pPr>
        <w:spacing w:after="0" w:line="360" w:lineRule="auto"/>
        <w:ind w:firstLine="720"/>
        <w:jc w:val="both"/>
        <w:rPr>
          <w:rFonts w:ascii="Times New Roman" w:hAnsi="Times New Roman" w:cs="Times New Roman"/>
          <w:sz w:val="24"/>
          <w:szCs w:val="24"/>
        </w:rPr>
      </w:pPr>
      <w:r w:rsidRPr="00896DCD">
        <w:rPr>
          <w:rFonts w:ascii="Times New Roman" w:hAnsi="Times New Roman" w:cs="Times New Roman"/>
          <w:sz w:val="24"/>
          <w:szCs w:val="24"/>
        </w:rPr>
        <w:t>Hasil-hasil yang ingin dicapai dalam pembangunan kesehatan di Kabupaten Pinrang, yang mana untuk mengukur keberhasilan pembangunan kesehatan dengan mengukur situasi derajat kesehatan masyarakat.</w:t>
      </w:r>
    </w:p>
    <w:p w:rsidR="00027592" w:rsidRPr="00896DCD" w:rsidRDefault="00027592"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 xml:space="preserve">Ada empat aspek yang mempengaruhi derajat masyarakat yaitu : </w:t>
      </w:r>
    </w:p>
    <w:p w:rsidR="00027592" w:rsidRPr="00896DCD" w:rsidRDefault="00027592" w:rsidP="00896DCD">
      <w:pPr>
        <w:spacing w:after="0" w:line="360" w:lineRule="auto"/>
        <w:jc w:val="both"/>
        <w:rPr>
          <w:rFonts w:ascii="Times New Roman" w:hAnsi="Times New Roman" w:cs="Times New Roman"/>
          <w:sz w:val="24"/>
          <w:szCs w:val="24"/>
        </w:rPr>
      </w:pPr>
    </w:p>
    <w:p w:rsidR="002138F2" w:rsidRPr="00896DCD" w:rsidRDefault="00027592" w:rsidP="00896DCD">
      <w:pPr>
        <w:pStyle w:val="ListParagraph"/>
        <w:numPr>
          <w:ilvl w:val="0"/>
          <w:numId w:val="11"/>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MORTALITAS</w:t>
      </w:r>
    </w:p>
    <w:p w:rsidR="003623C2" w:rsidRDefault="002138F2" w:rsidP="003623C2">
      <w:pPr>
        <w:pStyle w:val="ListParagraph"/>
        <w:spacing w:after="0" w:line="360" w:lineRule="auto"/>
        <w:ind w:left="426" w:firstLine="708"/>
        <w:jc w:val="both"/>
        <w:rPr>
          <w:rFonts w:ascii="Times New Roman" w:hAnsi="Times New Roman" w:cs="Times New Roman"/>
          <w:sz w:val="24"/>
          <w:szCs w:val="24"/>
        </w:rPr>
      </w:pPr>
      <w:r w:rsidRPr="00896DCD">
        <w:rPr>
          <w:rFonts w:ascii="Times New Roman" w:hAnsi="Times New Roman" w:cs="Times New Roman"/>
          <w:b/>
          <w:sz w:val="24"/>
          <w:szCs w:val="24"/>
        </w:rPr>
        <w:tab/>
      </w:r>
      <w:r w:rsidRPr="00896DCD">
        <w:rPr>
          <w:rFonts w:ascii="Times New Roman" w:hAnsi="Times New Roman" w:cs="Times New Roman"/>
          <w:sz w:val="24"/>
          <w:szCs w:val="24"/>
        </w:rPr>
        <w:t>Tingkat kematian secara umum berhubungan erat dengan tingkat kesakitan, karena biasanya merupakan akumulasi akhir dari berbagai penyebab tejadinya kematian. Walaupun penyebab kematian dapat dibedakan menjadi penyebab secara l</w:t>
      </w:r>
      <w:r w:rsidR="00000AC1" w:rsidRPr="00896DCD">
        <w:rPr>
          <w:rFonts w:ascii="Times New Roman" w:hAnsi="Times New Roman" w:cs="Times New Roman"/>
          <w:sz w:val="24"/>
          <w:szCs w:val="24"/>
        </w:rPr>
        <w:t>angsun dan tidak langsung, namun</w:t>
      </w:r>
      <w:r w:rsidRPr="00896DCD">
        <w:rPr>
          <w:rFonts w:ascii="Times New Roman" w:hAnsi="Times New Roman" w:cs="Times New Roman"/>
          <w:sz w:val="24"/>
          <w:szCs w:val="24"/>
        </w:rPr>
        <w:t xml:space="preserve"> yang sebenarny</w:t>
      </w:r>
      <w:r w:rsidR="00820FF3" w:rsidRPr="00896DCD">
        <w:rPr>
          <w:rFonts w:ascii="Times New Roman" w:hAnsi="Times New Roman" w:cs="Times New Roman"/>
          <w:sz w:val="24"/>
          <w:szCs w:val="24"/>
        </w:rPr>
        <w:t>a terjadi adalah merupakan aku</w:t>
      </w:r>
      <w:r w:rsidRPr="00896DCD">
        <w:rPr>
          <w:rFonts w:ascii="Times New Roman" w:hAnsi="Times New Roman" w:cs="Times New Roman"/>
          <w:sz w:val="24"/>
          <w:szCs w:val="24"/>
        </w:rPr>
        <w:t>lasi proses interaksi dari berbagai faktor-</w:t>
      </w:r>
      <w:r w:rsidR="004F7072" w:rsidRPr="00896DCD">
        <w:rPr>
          <w:rFonts w:ascii="Times New Roman" w:hAnsi="Times New Roman" w:cs="Times New Roman"/>
          <w:sz w:val="24"/>
          <w:szCs w:val="24"/>
        </w:rPr>
        <w:t>faktor lain yang secara bersama- sama dapa akhirnya berpengaruh terhadap tin</w:t>
      </w:r>
      <w:r w:rsidR="003623C2">
        <w:rPr>
          <w:rFonts w:ascii="Times New Roman" w:hAnsi="Times New Roman" w:cs="Times New Roman"/>
          <w:sz w:val="24"/>
          <w:szCs w:val="24"/>
        </w:rPr>
        <w:t>gkat kematian dalam masyarakat.</w:t>
      </w:r>
    </w:p>
    <w:p w:rsidR="004F7072" w:rsidRPr="003623C2" w:rsidRDefault="003623C2" w:rsidP="003623C2">
      <w:pPr>
        <w:pStyle w:val="ListParagraph"/>
        <w:spacing w:after="0"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S</w:t>
      </w:r>
      <w:r w:rsidR="004F7072" w:rsidRPr="003623C2">
        <w:rPr>
          <w:rFonts w:ascii="Times New Roman" w:hAnsi="Times New Roman" w:cs="Times New Roman"/>
          <w:sz w:val="24"/>
          <w:szCs w:val="24"/>
        </w:rPr>
        <w:t xml:space="preserve">alah satu alat untuk menilai keberhasilan program pembangunan kesehatan yang telah dilaksanakan selama ini adalah dengan melihat perkembangan angka kematian dari tahun ketahun. Besarnya tingkat kematian dan penyakit penyebab utama kematian yang terjadi pada periode terakhir dapat dilihat dari berbagai urian berikut : </w:t>
      </w:r>
    </w:p>
    <w:p w:rsidR="004F7072" w:rsidRPr="00896DCD" w:rsidRDefault="004F7072" w:rsidP="00896DCD">
      <w:p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 xml:space="preserve">       Mortalitas</w:t>
      </w:r>
    </w:p>
    <w:p w:rsidR="003623C2" w:rsidRDefault="00000AC1" w:rsidP="003623C2">
      <w:pPr>
        <w:spacing w:after="0" w:line="360" w:lineRule="auto"/>
        <w:ind w:left="426" w:firstLine="992"/>
        <w:jc w:val="both"/>
        <w:rPr>
          <w:rFonts w:ascii="Times New Roman" w:hAnsi="Times New Roman" w:cs="Times New Roman"/>
          <w:sz w:val="24"/>
          <w:szCs w:val="24"/>
        </w:rPr>
      </w:pPr>
      <w:r w:rsidRPr="00896DCD">
        <w:rPr>
          <w:rFonts w:ascii="Times New Roman" w:hAnsi="Times New Roman" w:cs="Times New Roman"/>
          <w:b/>
          <w:sz w:val="24"/>
          <w:szCs w:val="24"/>
        </w:rPr>
        <w:tab/>
      </w:r>
      <w:r w:rsidRPr="00896DCD">
        <w:rPr>
          <w:rFonts w:ascii="Times New Roman" w:hAnsi="Times New Roman" w:cs="Times New Roman"/>
          <w:sz w:val="24"/>
          <w:szCs w:val="24"/>
        </w:rPr>
        <w:t xml:space="preserve">Tingkat kematian secara umum berhubungan erat dengan tingkat kesakitan, karena biasanya merupakan akumulasi akhir dari berbagai penyebab terjadinya kematian. Walaupun penyebab kematian dapat dibedakan menjadi penyebab secara langsung dan tidak lansung, namun </w:t>
      </w:r>
      <w:r w:rsidR="00E10AE9" w:rsidRPr="00896DCD">
        <w:rPr>
          <w:rFonts w:ascii="Times New Roman" w:hAnsi="Times New Roman" w:cs="Times New Roman"/>
          <w:sz w:val="24"/>
          <w:szCs w:val="24"/>
        </w:rPr>
        <w:t>yang sebenarnya terjadi</w:t>
      </w:r>
      <w:r w:rsidR="00820FF3" w:rsidRPr="00896DCD">
        <w:rPr>
          <w:rFonts w:ascii="Times New Roman" w:hAnsi="Times New Roman" w:cs="Times New Roman"/>
          <w:sz w:val="24"/>
          <w:szCs w:val="24"/>
        </w:rPr>
        <w:t xml:space="preserve"> adalah merupakan akulasi</w:t>
      </w:r>
      <w:r w:rsidR="00A233E1" w:rsidRPr="00896DCD">
        <w:rPr>
          <w:rFonts w:ascii="Times New Roman" w:hAnsi="Times New Roman" w:cs="Times New Roman"/>
          <w:sz w:val="24"/>
          <w:szCs w:val="24"/>
        </w:rPr>
        <w:t xml:space="preserve"> proses interaksi dari berbagai faktor-faktor lain yang se</w:t>
      </w:r>
      <w:r w:rsidR="00E10AE9" w:rsidRPr="00896DCD">
        <w:rPr>
          <w:rFonts w:ascii="Times New Roman" w:hAnsi="Times New Roman" w:cs="Times New Roman"/>
          <w:sz w:val="24"/>
          <w:szCs w:val="24"/>
        </w:rPr>
        <w:t>cara bersama-sama pada akhirnya berpengaruh terhadap ti</w:t>
      </w:r>
      <w:r w:rsidR="003623C2">
        <w:rPr>
          <w:rFonts w:ascii="Times New Roman" w:hAnsi="Times New Roman" w:cs="Times New Roman"/>
          <w:sz w:val="24"/>
          <w:szCs w:val="24"/>
        </w:rPr>
        <w:t>ngkat kematian dalam masyarakat.</w:t>
      </w:r>
    </w:p>
    <w:p w:rsidR="00D9173D" w:rsidRPr="00896DCD" w:rsidRDefault="00D27D62" w:rsidP="003623C2">
      <w:pPr>
        <w:spacing w:after="0" w:line="360" w:lineRule="auto"/>
        <w:ind w:left="426" w:firstLine="992"/>
        <w:jc w:val="both"/>
        <w:rPr>
          <w:rFonts w:ascii="Times New Roman" w:hAnsi="Times New Roman" w:cs="Times New Roman"/>
          <w:sz w:val="24"/>
          <w:szCs w:val="24"/>
        </w:rPr>
      </w:pPr>
      <w:r w:rsidRPr="00896DCD">
        <w:rPr>
          <w:rFonts w:ascii="Times New Roman" w:hAnsi="Times New Roman" w:cs="Times New Roman"/>
          <w:sz w:val="24"/>
          <w:szCs w:val="24"/>
        </w:rPr>
        <w:t xml:space="preserve">Salah satu alat untuk menilai keberhasilan program pembangunan kesehatan yang telah dilaksanakan selama ini adalah dengan melihat perkembangan </w:t>
      </w:r>
      <w:r w:rsidR="00D9173D" w:rsidRPr="00896DCD">
        <w:rPr>
          <w:rFonts w:ascii="Times New Roman" w:hAnsi="Times New Roman" w:cs="Times New Roman"/>
          <w:sz w:val="24"/>
          <w:szCs w:val="24"/>
        </w:rPr>
        <w:t xml:space="preserve">angka kematian dari </w:t>
      </w:r>
      <w:r w:rsidR="00D9173D" w:rsidRPr="00896DCD">
        <w:rPr>
          <w:rFonts w:ascii="Times New Roman" w:hAnsi="Times New Roman" w:cs="Times New Roman"/>
          <w:sz w:val="24"/>
          <w:szCs w:val="24"/>
        </w:rPr>
        <w:lastRenderedPageBreak/>
        <w:t xml:space="preserve">tahun ketahun. Besarnya tingkat kematian dan penyakit penyebab utama kematian yang terjadi pada periode terakhir dapat dilihat dari berbagai uraian berikut : </w:t>
      </w:r>
    </w:p>
    <w:p w:rsidR="00D27D62" w:rsidRPr="00896DCD" w:rsidRDefault="00D9173D" w:rsidP="00896DCD">
      <w:pPr>
        <w:pStyle w:val="ListParagraph"/>
        <w:numPr>
          <w:ilvl w:val="0"/>
          <w:numId w:val="12"/>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 xml:space="preserve"> </w:t>
      </w:r>
      <w:r w:rsidR="00DA3265" w:rsidRPr="00896DCD">
        <w:rPr>
          <w:rFonts w:ascii="Times New Roman" w:hAnsi="Times New Roman" w:cs="Times New Roman"/>
          <w:sz w:val="24"/>
          <w:szCs w:val="24"/>
        </w:rPr>
        <w:t>An</w:t>
      </w:r>
      <w:r w:rsidR="002A2879" w:rsidRPr="00896DCD">
        <w:rPr>
          <w:rFonts w:ascii="Times New Roman" w:hAnsi="Times New Roman" w:cs="Times New Roman"/>
          <w:sz w:val="24"/>
          <w:szCs w:val="24"/>
        </w:rPr>
        <w:t>gka Kematian Bayi ( Infant Morta</w:t>
      </w:r>
      <w:r w:rsidR="00DA3265" w:rsidRPr="00896DCD">
        <w:rPr>
          <w:rFonts w:ascii="Times New Roman" w:hAnsi="Times New Roman" w:cs="Times New Roman"/>
          <w:sz w:val="24"/>
          <w:szCs w:val="24"/>
        </w:rPr>
        <w:t>lity R</w:t>
      </w:r>
      <w:r w:rsidR="002A2879" w:rsidRPr="00896DCD">
        <w:rPr>
          <w:rFonts w:ascii="Times New Roman" w:hAnsi="Times New Roman" w:cs="Times New Roman"/>
          <w:sz w:val="24"/>
          <w:szCs w:val="24"/>
        </w:rPr>
        <w:t>ate )</w:t>
      </w:r>
    </w:p>
    <w:p w:rsidR="00E020FF" w:rsidRPr="00896DCD" w:rsidRDefault="00E020FF" w:rsidP="003623C2">
      <w:pPr>
        <w:pStyle w:val="ListParagraph"/>
        <w:spacing w:after="0" w:line="360" w:lineRule="auto"/>
        <w:ind w:left="426" w:firstLine="708"/>
        <w:jc w:val="both"/>
        <w:rPr>
          <w:rFonts w:ascii="Times New Roman" w:hAnsi="Times New Roman" w:cs="Times New Roman"/>
          <w:sz w:val="24"/>
          <w:szCs w:val="24"/>
        </w:rPr>
      </w:pPr>
      <w:r w:rsidRPr="00896DCD">
        <w:rPr>
          <w:rFonts w:ascii="Times New Roman" w:hAnsi="Times New Roman" w:cs="Times New Roman"/>
          <w:sz w:val="24"/>
          <w:szCs w:val="24"/>
        </w:rPr>
        <w:t xml:space="preserve">Angka kematian bayi merupakan indikator yang paling peka untuk mengukur keberhasilan pembangunan kesehatan,  jumlah kematian bayi Puskesmas Mattiro Deceng tahun </w:t>
      </w:r>
      <w:r w:rsidRPr="00896DCD">
        <w:rPr>
          <w:rFonts w:ascii="Times New Roman" w:hAnsi="Times New Roman" w:cs="Times New Roman"/>
          <w:b/>
          <w:sz w:val="24"/>
          <w:szCs w:val="24"/>
        </w:rPr>
        <w:t>2015 nihil</w:t>
      </w:r>
      <w:r w:rsidRPr="00896DCD">
        <w:rPr>
          <w:rFonts w:ascii="Times New Roman" w:hAnsi="Times New Roman" w:cs="Times New Roman"/>
          <w:sz w:val="24"/>
          <w:szCs w:val="24"/>
        </w:rPr>
        <w:t xml:space="preserve">. Angka kelahiran mati dan kematian neonatus tergambar dalam tabel 5 berikut :  </w:t>
      </w:r>
    </w:p>
    <w:p w:rsidR="007329F3" w:rsidRPr="00896DCD" w:rsidRDefault="007329F3" w:rsidP="00896DCD">
      <w:pPr>
        <w:spacing w:after="0" w:line="360" w:lineRule="auto"/>
        <w:jc w:val="both"/>
        <w:rPr>
          <w:rFonts w:ascii="Times New Roman" w:hAnsi="Times New Roman" w:cs="Times New Roman"/>
          <w:sz w:val="24"/>
          <w:szCs w:val="24"/>
        </w:rPr>
      </w:pPr>
    </w:p>
    <w:p w:rsidR="007329F3" w:rsidRPr="00896DCD" w:rsidRDefault="00E020FF" w:rsidP="003623C2">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 xml:space="preserve">Tabel </w:t>
      </w:r>
      <w:r w:rsidR="001F14C2" w:rsidRPr="00896DCD">
        <w:rPr>
          <w:rFonts w:ascii="Times New Roman" w:hAnsi="Times New Roman" w:cs="Times New Roman"/>
          <w:b/>
          <w:sz w:val="24"/>
          <w:szCs w:val="24"/>
        </w:rPr>
        <w:t>5</w:t>
      </w:r>
    </w:p>
    <w:p w:rsidR="001F14C2" w:rsidRPr="00896DCD" w:rsidRDefault="001F14C2" w:rsidP="003623C2">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Jumlah lahir mati dan Kematian Neonatus</w:t>
      </w:r>
    </w:p>
    <w:p w:rsidR="001F14C2" w:rsidRPr="00896DCD" w:rsidRDefault="001F14C2" w:rsidP="003623C2">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Di wilayah Puskesmas Mattiro Deceng</w:t>
      </w:r>
    </w:p>
    <w:p w:rsidR="001F14C2" w:rsidRPr="00896DCD" w:rsidRDefault="001F14C2" w:rsidP="003623C2">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2015</w:t>
      </w:r>
    </w:p>
    <w:tbl>
      <w:tblPr>
        <w:tblStyle w:val="TableGrid"/>
        <w:tblW w:w="0" w:type="auto"/>
        <w:tblLook w:val="04A0" w:firstRow="1" w:lastRow="0" w:firstColumn="1" w:lastColumn="0" w:noHBand="0" w:noVBand="1"/>
      </w:tblPr>
      <w:tblGrid>
        <w:gridCol w:w="576"/>
        <w:gridCol w:w="3281"/>
        <w:gridCol w:w="1906"/>
        <w:gridCol w:w="1906"/>
        <w:gridCol w:w="1907"/>
      </w:tblGrid>
      <w:tr w:rsidR="00F45F05" w:rsidRPr="00896DCD" w:rsidTr="004B7C8A">
        <w:tc>
          <w:tcPr>
            <w:tcW w:w="538" w:type="dxa"/>
            <w:vMerge w:val="restart"/>
            <w:vAlign w:val="center"/>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NO</w:t>
            </w:r>
          </w:p>
        </w:tc>
        <w:tc>
          <w:tcPr>
            <w:tcW w:w="3295" w:type="dxa"/>
            <w:vMerge w:val="restart"/>
            <w:vAlign w:val="center"/>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Kelurahan / Desa</w:t>
            </w:r>
          </w:p>
        </w:tc>
        <w:tc>
          <w:tcPr>
            <w:tcW w:w="5743" w:type="dxa"/>
            <w:gridSpan w:val="3"/>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Jumlah lahir Mati Dan Kematian Neonatus</w:t>
            </w:r>
          </w:p>
        </w:tc>
      </w:tr>
      <w:tr w:rsidR="00F45F05" w:rsidRPr="00896DCD" w:rsidTr="00F45F05">
        <w:tc>
          <w:tcPr>
            <w:tcW w:w="538" w:type="dxa"/>
            <w:vMerge/>
          </w:tcPr>
          <w:p w:rsidR="00F45F05" w:rsidRPr="00896DCD" w:rsidRDefault="00F45F05" w:rsidP="00896DCD">
            <w:pPr>
              <w:spacing w:line="360" w:lineRule="auto"/>
              <w:jc w:val="both"/>
              <w:rPr>
                <w:rFonts w:ascii="Times New Roman" w:hAnsi="Times New Roman" w:cs="Times New Roman"/>
                <w:b/>
                <w:sz w:val="24"/>
                <w:szCs w:val="24"/>
              </w:rPr>
            </w:pPr>
          </w:p>
        </w:tc>
        <w:tc>
          <w:tcPr>
            <w:tcW w:w="3295" w:type="dxa"/>
            <w:vMerge/>
          </w:tcPr>
          <w:p w:rsidR="00F45F05" w:rsidRPr="00896DCD" w:rsidRDefault="00F45F05" w:rsidP="00896DCD">
            <w:pPr>
              <w:spacing w:line="360" w:lineRule="auto"/>
              <w:jc w:val="both"/>
              <w:rPr>
                <w:rFonts w:ascii="Times New Roman" w:hAnsi="Times New Roman" w:cs="Times New Roman"/>
                <w:b/>
                <w:sz w:val="24"/>
                <w:szCs w:val="24"/>
              </w:rPr>
            </w:pPr>
          </w:p>
        </w:tc>
        <w:tc>
          <w:tcPr>
            <w:tcW w:w="1914" w:type="dxa"/>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Thn 2013</w:t>
            </w:r>
          </w:p>
        </w:tc>
        <w:tc>
          <w:tcPr>
            <w:tcW w:w="1914" w:type="dxa"/>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Thn 2014</w:t>
            </w:r>
          </w:p>
        </w:tc>
        <w:tc>
          <w:tcPr>
            <w:tcW w:w="1915" w:type="dxa"/>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Thn 2015</w:t>
            </w:r>
          </w:p>
        </w:tc>
      </w:tr>
      <w:tr w:rsidR="00F45F05" w:rsidRPr="00896DCD" w:rsidTr="00F45F05">
        <w:trPr>
          <w:trHeight w:val="1576"/>
        </w:trPr>
        <w:tc>
          <w:tcPr>
            <w:tcW w:w="538" w:type="dxa"/>
          </w:tcPr>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w:t>
            </w:r>
          </w:p>
        </w:tc>
        <w:tc>
          <w:tcPr>
            <w:tcW w:w="3295" w:type="dxa"/>
          </w:tcPr>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Pammase</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Tiroang</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Mattiro Deceng</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Marawi</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1914" w:type="dxa"/>
          </w:tcPr>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p w:rsidR="00F45F05" w:rsidRPr="00896DCD" w:rsidRDefault="00F45F0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c>
          <w:tcPr>
            <w:tcW w:w="1914" w:type="dxa"/>
          </w:tcPr>
          <w:p w:rsidR="00F45F05" w:rsidRPr="00896DCD" w:rsidRDefault="0021126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w:t>
            </w:r>
          </w:p>
          <w:p w:rsidR="00F45F05" w:rsidRPr="00896DCD" w:rsidRDefault="0060338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p w:rsidR="00F45F05" w:rsidRPr="00896DCD" w:rsidRDefault="0021126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1915" w:type="dxa"/>
          </w:tcPr>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p w:rsidR="00F45F05" w:rsidRPr="00896DCD" w:rsidRDefault="0060338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F45F05" w:rsidRPr="00896DCD" w:rsidTr="007F073E">
        <w:trPr>
          <w:trHeight w:val="462"/>
        </w:trPr>
        <w:tc>
          <w:tcPr>
            <w:tcW w:w="538" w:type="dxa"/>
          </w:tcPr>
          <w:p w:rsidR="00F45F05" w:rsidRPr="00896DCD" w:rsidRDefault="00F45F05" w:rsidP="00896DCD">
            <w:pPr>
              <w:spacing w:line="360" w:lineRule="auto"/>
              <w:jc w:val="both"/>
              <w:rPr>
                <w:rFonts w:ascii="Times New Roman" w:hAnsi="Times New Roman" w:cs="Times New Roman"/>
                <w:sz w:val="24"/>
                <w:szCs w:val="24"/>
              </w:rPr>
            </w:pPr>
          </w:p>
        </w:tc>
        <w:tc>
          <w:tcPr>
            <w:tcW w:w="3295" w:type="dxa"/>
          </w:tcPr>
          <w:p w:rsidR="00F45F05" w:rsidRPr="00896DCD" w:rsidRDefault="00F45F05"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1914" w:type="dxa"/>
          </w:tcPr>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1914" w:type="dxa"/>
          </w:tcPr>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w:t>
            </w:r>
          </w:p>
        </w:tc>
        <w:tc>
          <w:tcPr>
            <w:tcW w:w="1915" w:type="dxa"/>
          </w:tcPr>
          <w:p w:rsidR="00F45F05" w:rsidRPr="00896DCD" w:rsidRDefault="0096755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w:t>
            </w:r>
          </w:p>
        </w:tc>
      </w:tr>
    </w:tbl>
    <w:p w:rsidR="00603389" w:rsidRPr="00896DCD" w:rsidRDefault="007128E5"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b/>
          <w:sz w:val="24"/>
          <w:szCs w:val="24"/>
        </w:rPr>
        <w:t xml:space="preserve">   </w:t>
      </w:r>
      <w:r w:rsidRPr="00896DCD">
        <w:rPr>
          <w:rFonts w:ascii="Times New Roman" w:hAnsi="Times New Roman" w:cs="Times New Roman"/>
          <w:sz w:val="24"/>
          <w:szCs w:val="24"/>
        </w:rPr>
        <w:t>sumber : Data Puskesmas Mattiro Deceng</w:t>
      </w:r>
    </w:p>
    <w:p w:rsidR="007329F3" w:rsidRPr="00896DCD" w:rsidRDefault="00603389" w:rsidP="003623C2">
      <w:pPr>
        <w:spacing w:after="0" w:line="360" w:lineRule="auto"/>
        <w:ind w:left="284"/>
        <w:jc w:val="both"/>
        <w:rPr>
          <w:rFonts w:ascii="Times New Roman" w:hAnsi="Times New Roman" w:cs="Times New Roman"/>
          <w:sz w:val="24"/>
          <w:szCs w:val="24"/>
        </w:rPr>
      </w:pPr>
      <w:r w:rsidRPr="00896DCD">
        <w:rPr>
          <w:rFonts w:ascii="Times New Roman" w:hAnsi="Times New Roman" w:cs="Times New Roman"/>
          <w:sz w:val="24"/>
          <w:szCs w:val="24"/>
        </w:rPr>
        <w:tab/>
        <w:t>Dari data di atas menunjukan bahwa angka kematian janin dalam rahim (</w:t>
      </w:r>
      <w:r w:rsidR="007128E5" w:rsidRPr="00896DCD">
        <w:rPr>
          <w:rFonts w:ascii="Times New Roman" w:hAnsi="Times New Roman" w:cs="Times New Roman"/>
          <w:sz w:val="24"/>
          <w:szCs w:val="24"/>
        </w:rPr>
        <w:t xml:space="preserve"> </w:t>
      </w:r>
      <w:r w:rsidR="006A2D5A" w:rsidRPr="00896DCD">
        <w:rPr>
          <w:rFonts w:ascii="Times New Roman" w:hAnsi="Times New Roman" w:cs="Times New Roman"/>
          <w:sz w:val="24"/>
          <w:szCs w:val="24"/>
        </w:rPr>
        <w:t>KJDR ) dan Neonatus 0 - 7 hari di wilaya</w:t>
      </w:r>
      <w:r w:rsidR="004A7445" w:rsidRPr="00896DCD">
        <w:rPr>
          <w:rFonts w:ascii="Times New Roman" w:hAnsi="Times New Roman" w:cs="Times New Roman"/>
          <w:sz w:val="24"/>
          <w:szCs w:val="24"/>
        </w:rPr>
        <w:t>h</w:t>
      </w:r>
      <w:r w:rsidR="006A2D5A" w:rsidRPr="00896DCD">
        <w:rPr>
          <w:rFonts w:ascii="Times New Roman" w:hAnsi="Times New Roman" w:cs="Times New Roman"/>
          <w:sz w:val="24"/>
          <w:szCs w:val="24"/>
        </w:rPr>
        <w:t xml:space="preserve"> Puskesmas Mattiro Deceng mengalami peningkatan d</w:t>
      </w:r>
      <w:r w:rsidR="007F073E" w:rsidRPr="00896DCD">
        <w:rPr>
          <w:rFonts w:ascii="Times New Roman" w:hAnsi="Times New Roman" w:cs="Times New Roman"/>
          <w:sz w:val="24"/>
          <w:szCs w:val="24"/>
        </w:rPr>
        <w:t>ari tahun 2013 sampai tahun 2015.</w:t>
      </w:r>
      <w:r w:rsidR="006A2D5A" w:rsidRPr="00896DCD">
        <w:rPr>
          <w:rFonts w:ascii="Times New Roman" w:hAnsi="Times New Roman" w:cs="Times New Roman"/>
          <w:sz w:val="24"/>
          <w:szCs w:val="24"/>
        </w:rPr>
        <w:t xml:space="preserve"> </w:t>
      </w:r>
      <w:r w:rsidR="007F073E" w:rsidRPr="00896DCD">
        <w:rPr>
          <w:rFonts w:ascii="Times New Roman" w:hAnsi="Times New Roman" w:cs="Times New Roman"/>
          <w:sz w:val="24"/>
          <w:szCs w:val="24"/>
        </w:rPr>
        <w:t>Adapun penyebab kematian tersebut adalah karena kelainan Kongenital, Asfiksia, Prematur, Kejang Demam, dan Lahir Mati.</w:t>
      </w:r>
    </w:p>
    <w:p w:rsidR="006A2D5A" w:rsidRPr="00896DCD" w:rsidRDefault="006A2D5A" w:rsidP="003623C2">
      <w:pPr>
        <w:pStyle w:val="ListParagraph"/>
        <w:numPr>
          <w:ilvl w:val="0"/>
          <w:numId w:val="12"/>
        </w:numPr>
        <w:spacing w:after="0" w:line="360" w:lineRule="auto"/>
        <w:ind w:left="567" w:hanging="283"/>
        <w:jc w:val="both"/>
        <w:rPr>
          <w:rFonts w:ascii="Times New Roman" w:hAnsi="Times New Roman" w:cs="Times New Roman"/>
          <w:sz w:val="24"/>
          <w:szCs w:val="24"/>
        </w:rPr>
      </w:pPr>
      <w:r w:rsidRPr="00896DCD">
        <w:rPr>
          <w:rFonts w:ascii="Times New Roman" w:hAnsi="Times New Roman" w:cs="Times New Roman"/>
          <w:sz w:val="24"/>
          <w:szCs w:val="24"/>
        </w:rPr>
        <w:t>Angka kematian Balita ( Child Mortality Rate )</w:t>
      </w:r>
    </w:p>
    <w:p w:rsidR="008C7491" w:rsidRPr="00896DCD" w:rsidRDefault="00DF3429" w:rsidP="003623C2">
      <w:pPr>
        <w:pStyle w:val="ListParagraph"/>
        <w:spacing w:after="0" w:line="360" w:lineRule="auto"/>
        <w:ind w:left="284" w:firstLine="567"/>
        <w:jc w:val="both"/>
        <w:rPr>
          <w:rFonts w:ascii="Times New Roman" w:hAnsi="Times New Roman" w:cs="Times New Roman"/>
          <w:sz w:val="24"/>
          <w:szCs w:val="24"/>
        </w:rPr>
      </w:pPr>
      <w:r w:rsidRPr="00896DCD">
        <w:rPr>
          <w:rFonts w:ascii="Times New Roman" w:hAnsi="Times New Roman" w:cs="Times New Roman"/>
          <w:sz w:val="24"/>
          <w:szCs w:val="24"/>
        </w:rPr>
        <w:t>Angka kematian anak belita ( 1 - 5 tahun ) adalah</w:t>
      </w:r>
      <w:r w:rsidR="008C7491" w:rsidRPr="00896DCD">
        <w:rPr>
          <w:rFonts w:ascii="Times New Roman" w:hAnsi="Times New Roman" w:cs="Times New Roman"/>
          <w:sz w:val="24"/>
          <w:szCs w:val="24"/>
        </w:rPr>
        <w:t xml:space="preserve"> jumlah</w:t>
      </w:r>
      <w:r w:rsidRPr="00896DCD">
        <w:rPr>
          <w:rFonts w:ascii="Times New Roman" w:hAnsi="Times New Roman" w:cs="Times New Roman"/>
          <w:sz w:val="24"/>
          <w:szCs w:val="24"/>
        </w:rPr>
        <w:t xml:space="preserve"> kematian anak</w:t>
      </w:r>
      <w:r w:rsidR="008C7491" w:rsidRPr="00896DCD">
        <w:rPr>
          <w:rFonts w:ascii="Times New Roman" w:hAnsi="Times New Roman" w:cs="Times New Roman"/>
          <w:sz w:val="24"/>
          <w:szCs w:val="24"/>
        </w:rPr>
        <w:t xml:space="preserve"> umur 1 - 5 tahun per seribu anak. Angka kematian balita mengambarkan tingkat permasalahan kesehatan anak dan faktor-faktor lingkungan yang berpengaruh terhadap kesehatan ank balita gizi, sanitasi, penyakit menular dan kecelakaan. Indikator ini menggambarkan tingkat kesejateraan sosial dalam arti besar dan tngkat kemiskinan penduduk. </w:t>
      </w:r>
    </w:p>
    <w:p w:rsidR="008C7491" w:rsidRPr="00896DCD" w:rsidRDefault="008C7491" w:rsidP="003623C2">
      <w:pPr>
        <w:pStyle w:val="ListParagraph"/>
        <w:spacing w:after="0" w:line="360" w:lineRule="auto"/>
        <w:ind w:left="284" w:firstLine="567"/>
        <w:jc w:val="both"/>
        <w:rPr>
          <w:rFonts w:ascii="Times New Roman" w:hAnsi="Times New Roman" w:cs="Times New Roman"/>
          <w:sz w:val="24"/>
          <w:szCs w:val="24"/>
        </w:rPr>
      </w:pPr>
      <w:r w:rsidRPr="00896DCD">
        <w:rPr>
          <w:rFonts w:ascii="Times New Roman" w:hAnsi="Times New Roman" w:cs="Times New Roman"/>
          <w:sz w:val="24"/>
          <w:szCs w:val="24"/>
        </w:rPr>
        <w:lastRenderedPageBreak/>
        <w:t>Angka kematian anak balita di wilayah Puskesmas Mattiro Deceng nihil pada tahun 2015 ini menandakan bahwa status kesehatan ibu di wilayah kerja Puskesmas Mattiro Deceng cukup baik.</w:t>
      </w:r>
    </w:p>
    <w:p w:rsidR="00F32EDE" w:rsidRPr="00896DCD" w:rsidRDefault="008C7491" w:rsidP="003623C2">
      <w:pPr>
        <w:pStyle w:val="ListParagraph"/>
        <w:numPr>
          <w:ilvl w:val="0"/>
          <w:numId w:val="12"/>
        </w:numPr>
        <w:spacing w:after="0" w:line="360" w:lineRule="auto"/>
        <w:ind w:left="567" w:hanging="283"/>
        <w:jc w:val="both"/>
        <w:rPr>
          <w:rFonts w:ascii="Times New Roman" w:hAnsi="Times New Roman" w:cs="Times New Roman"/>
          <w:sz w:val="24"/>
          <w:szCs w:val="24"/>
        </w:rPr>
      </w:pPr>
      <w:r w:rsidRPr="00896DCD">
        <w:rPr>
          <w:rFonts w:ascii="Times New Roman" w:hAnsi="Times New Roman" w:cs="Times New Roman"/>
          <w:sz w:val="24"/>
          <w:szCs w:val="24"/>
        </w:rPr>
        <w:t>Angka Kematian Ibu Maternal ( Maternal Mortality Rate )</w:t>
      </w:r>
    </w:p>
    <w:p w:rsidR="005B5130" w:rsidRPr="00896DCD" w:rsidRDefault="00F32EDE" w:rsidP="003623C2">
      <w:pPr>
        <w:pStyle w:val="ListParagraph"/>
        <w:spacing w:after="0" w:line="360" w:lineRule="auto"/>
        <w:ind w:left="284" w:firstLine="567"/>
        <w:jc w:val="both"/>
        <w:rPr>
          <w:rFonts w:ascii="Times New Roman" w:hAnsi="Times New Roman" w:cs="Times New Roman"/>
          <w:sz w:val="24"/>
          <w:szCs w:val="24"/>
        </w:rPr>
      </w:pPr>
      <w:r w:rsidRPr="00896DCD">
        <w:rPr>
          <w:rFonts w:ascii="Times New Roman" w:hAnsi="Times New Roman" w:cs="Times New Roman"/>
          <w:sz w:val="24"/>
          <w:szCs w:val="24"/>
        </w:rPr>
        <w:t>Angka</w:t>
      </w:r>
      <w:r w:rsidR="008C7491" w:rsidRPr="00896DCD">
        <w:rPr>
          <w:rFonts w:ascii="Times New Roman" w:hAnsi="Times New Roman" w:cs="Times New Roman"/>
          <w:sz w:val="24"/>
          <w:szCs w:val="24"/>
        </w:rPr>
        <w:t xml:space="preserve"> </w:t>
      </w:r>
      <w:r w:rsidR="00DF3429" w:rsidRPr="00896DCD">
        <w:rPr>
          <w:rFonts w:ascii="Times New Roman" w:hAnsi="Times New Roman" w:cs="Times New Roman"/>
          <w:sz w:val="24"/>
          <w:szCs w:val="24"/>
        </w:rPr>
        <w:t xml:space="preserve"> </w:t>
      </w:r>
      <w:r w:rsidRPr="00896DCD">
        <w:rPr>
          <w:rFonts w:ascii="Times New Roman" w:hAnsi="Times New Roman" w:cs="Times New Roman"/>
          <w:sz w:val="24"/>
          <w:szCs w:val="24"/>
        </w:rPr>
        <w:t xml:space="preserve">kematian ibu maternal ( MMR ) terjadi dari kematian ibu hamil, kematian ibu bersalin dan kematian ibu nifas, ini berguna untuk menggambarkan status gizi dan kesehatan ibu, tingkat pelayanan kesehatan terutama untuk ibu hamil. Kondisi kesehatan lingkungan ibu waktu melahirkan dan masa nifas. </w:t>
      </w:r>
    </w:p>
    <w:p w:rsidR="004A7445" w:rsidRPr="00896DCD" w:rsidRDefault="004A7445" w:rsidP="00896DCD">
      <w:pPr>
        <w:pStyle w:val="ListParagraph"/>
        <w:spacing w:after="0" w:line="360" w:lineRule="auto"/>
        <w:ind w:left="786" w:firstLine="632"/>
        <w:jc w:val="both"/>
        <w:rPr>
          <w:rFonts w:ascii="Times New Roman" w:hAnsi="Times New Roman" w:cs="Times New Roman"/>
          <w:sz w:val="24"/>
          <w:szCs w:val="24"/>
        </w:rPr>
      </w:pPr>
    </w:p>
    <w:p w:rsidR="00F32EDE" w:rsidRPr="00896DCD" w:rsidRDefault="00F32EDE"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Tabel 6</w:t>
      </w:r>
    </w:p>
    <w:p w:rsidR="00F32EDE" w:rsidRPr="00896DCD" w:rsidRDefault="00F32EDE"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Angka Kematian Ibu Maternal ( MMR )</w:t>
      </w:r>
    </w:p>
    <w:p w:rsidR="00F32EDE" w:rsidRPr="00896DCD" w:rsidRDefault="00F32EDE"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Di Wilayah Puskesmas Mattiro Deceng</w:t>
      </w:r>
    </w:p>
    <w:p w:rsidR="00F32EDE" w:rsidRPr="00896DCD" w:rsidRDefault="00F32EDE"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Tahun 2015</w:t>
      </w:r>
    </w:p>
    <w:tbl>
      <w:tblPr>
        <w:tblStyle w:val="TableGrid"/>
        <w:tblW w:w="0" w:type="auto"/>
        <w:tblInd w:w="108" w:type="dxa"/>
        <w:tblLayout w:type="fixed"/>
        <w:tblLook w:val="04A0" w:firstRow="1" w:lastRow="0" w:firstColumn="1" w:lastColumn="0" w:noHBand="0" w:noVBand="1"/>
      </w:tblPr>
      <w:tblGrid>
        <w:gridCol w:w="564"/>
        <w:gridCol w:w="2195"/>
        <w:gridCol w:w="1494"/>
        <w:gridCol w:w="1306"/>
        <w:gridCol w:w="1671"/>
        <w:gridCol w:w="1417"/>
        <w:gridCol w:w="821"/>
      </w:tblGrid>
      <w:tr w:rsidR="00842BDB" w:rsidRPr="00896DCD" w:rsidTr="00A17955">
        <w:trPr>
          <w:trHeight w:val="318"/>
        </w:trPr>
        <w:tc>
          <w:tcPr>
            <w:tcW w:w="564" w:type="dxa"/>
            <w:vMerge w:val="restart"/>
            <w:vAlign w:val="center"/>
          </w:tcPr>
          <w:p w:rsidR="00842BDB"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NO</w:t>
            </w:r>
          </w:p>
        </w:tc>
        <w:tc>
          <w:tcPr>
            <w:tcW w:w="2195" w:type="dxa"/>
            <w:vMerge w:val="restart"/>
            <w:vAlign w:val="center"/>
          </w:tcPr>
          <w:p w:rsidR="00842BDB"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KECEMATAN</w:t>
            </w:r>
          </w:p>
        </w:tc>
        <w:tc>
          <w:tcPr>
            <w:tcW w:w="1494" w:type="dxa"/>
            <w:vMerge w:val="restart"/>
            <w:vAlign w:val="center"/>
          </w:tcPr>
          <w:p w:rsidR="00842BDB"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JUMLAH IBU HAMIL</w:t>
            </w:r>
          </w:p>
        </w:tc>
        <w:tc>
          <w:tcPr>
            <w:tcW w:w="4394" w:type="dxa"/>
            <w:gridSpan w:val="3"/>
            <w:tcBorders>
              <w:bottom w:val="single" w:sz="4" w:space="0" w:color="auto"/>
            </w:tcBorders>
          </w:tcPr>
          <w:p w:rsidR="00842BDB"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JUMLAH KEMATIAN IBU MATERNAL</w:t>
            </w:r>
          </w:p>
        </w:tc>
        <w:tc>
          <w:tcPr>
            <w:tcW w:w="821" w:type="dxa"/>
            <w:vMerge w:val="restart"/>
            <w:vAlign w:val="center"/>
          </w:tcPr>
          <w:p w:rsidR="00842BDB" w:rsidRPr="00896DCD" w:rsidRDefault="00A17955"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JML</w:t>
            </w:r>
          </w:p>
        </w:tc>
      </w:tr>
      <w:tr w:rsidR="00842BDB" w:rsidRPr="00896DCD" w:rsidTr="00842BDB">
        <w:trPr>
          <w:trHeight w:val="268"/>
        </w:trPr>
        <w:tc>
          <w:tcPr>
            <w:tcW w:w="564" w:type="dxa"/>
            <w:vMerge/>
          </w:tcPr>
          <w:p w:rsidR="00F32EDE" w:rsidRPr="00896DCD" w:rsidRDefault="00F32EDE" w:rsidP="00896DCD">
            <w:pPr>
              <w:pStyle w:val="ListParagraph"/>
              <w:spacing w:line="360" w:lineRule="auto"/>
              <w:ind w:left="0"/>
              <w:jc w:val="both"/>
              <w:rPr>
                <w:rFonts w:ascii="Times New Roman" w:hAnsi="Times New Roman" w:cs="Times New Roman"/>
                <w:sz w:val="24"/>
                <w:szCs w:val="24"/>
              </w:rPr>
            </w:pPr>
          </w:p>
        </w:tc>
        <w:tc>
          <w:tcPr>
            <w:tcW w:w="2195" w:type="dxa"/>
            <w:vMerge/>
          </w:tcPr>
          <w:p w:rsidR="00F32EDE" w:rsidRPr="00896DCD" w:rsidRDefault="00F32EDE" w:rsidP="00896DCD">
            <w:pPr>
              <w:pStyle w:val="ListParagraph"/>
              <w:spacing w:line="360" w:lineRule="auto"/>
              <w:ind w:left="0"/>
              <w:jc w:val="both"/>
              <w:rPr>
                <w:rFonts w:ascii="Times New Roman" w:hAnsi="Times New Roman" w:cs="Times New Roman"/>
                <w:sz w:val="24"/>
                <w:szCs w:val="24"/>
              </w:rPr>
            </w:pPr>
          </w:p>
        </w:tc>
        <w:tc>
          <w:tcPr>
            <w:tcW w:w="1494" w:type="dxa"/>
            <w:vMerge/>
          </w:tcPr>
          <w:p w:rsidR="00F32EDE" w:rsidRPr="00896DCD" w:rsidRDefault="00F32EDE" w:rsidP="00896DCD">
            <w:pPr>
              <w:pStyle w:val="ListParagraph"/>
              <w:spacing w:line="360" w:lineRule="auto"/>
              <w:ind w:left="0"/>
              <w:jc w:val="both"/>
              <w:rPr>
                <w:rFonts w:ascii="Times New Roman" w:hAnsi="Times New Roman" w:cs="Times New Roman"/>
                <w:b/>
                <w:sz w:val="24"/>
                <w:szCs w:val="24"/>
              </w:rPr>
            </w:pPr>
          </w:p>
        </w:tc>
        <w:tc>
          <w:tcPr>
            <w:tcW w:w="1306" w:type="dxa"/>
            <w:tcBorders>
              <w:top w:val="single" w:sz="4" w:space="0" w:color="auto"/>
            </w:tcBorders>
          </w:tcPr>
          <w:p w:rsidR="00F32EDE"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KEMATIAN IBU HAMIL</w:t>
            </w:r>
          </w:p>
        </w:tc>
        <w:tc>
          <w:tcPr>
            <w:tcW w:w="1671" w:type="dxa"/>
            <w:tcBorders>
              <w:top w:val="single" w:sz="4" w:space="0" w:color="auto"/>
            </w:tcBorders>
          </w:tcPr>
          <w:p w:rsidR="00F32EDE"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KEMATIAN IBU BERSALIN</w:t>
            </w:r>
          </w:p>
        </w:tc>
        <w:tc>
          <w:tcPr>
            <w:tcW w:w="1417" w:type="dxa"/>
            <w:tcBorders>
              <w:top w:val="single" w:sz="4" w:space="0" w:color="auto"/>
            </w:tcBorders>
          </w:tcPr>
          <w:p w:rsidR="00F32EDE" w:rsidRPr="00896DCD" w:rsidRDefault="00842BDB"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KEMATIAN IBU NIFAS</w:t>
            </w:r>
          </w:p>
        </w:tc>
        <w:tc>
          <w:tcPr>
            <w:tcW w:w="821" w:type="dxa"/>
            <w:vMerge/>
          </w:tcPr>
          <w:p w:rsidR="00F32EDE" w:rsidRPr="00896DCD" w:rsidRDefault="00F32EDE" w:rsidP="00896DCD">
            <w:pPr>
              <w:pStyle w:val="ListParagraph"/>
              <w:spacing w:line="360" w:lineRule="auto"/>
              <w:ind w:left="0"/>
              <w:jc w:val="both"/>
              <w:rPr>
                <w:rFonts w:ascii="Times New Roman" w:hAnsi="Times New Roman" w:cs="Times New Roman"/>
                <w:b/>
                <w:sz w:val="24"/>
                <w:szCs w:val="24"/>
              </w:rPr>
            </w:pPr>
          </w:p>
        </w:tc>
      </w:tr>
      <w:tr w:rsidR="00842BDB" w:rsidRPr="00896DCD" w:rsidTr="00842BDB">
        <w:tc>
          <w:tcPr>
            <w:tcW w:w="564" w:type="dxa"/>
          </w:tcPr>
          <w:p w:rsidR="00F32EDE"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2</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3</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4</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5</w:t>
            </w:r>
          </w:p>
        </w:tc>
        <w:tc>
          <w:tcPr>
            <w:tcW w:w="2195" w:type="dxa"/>
          </w:tcPr>
          <w:p w:rsidR="00F32EDE"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PAMMASE</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TIROANG</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MATTIRO DECENG</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MARAWI</w:t>
            </w:r>
          </w:p>
          <w:p w:rsidR="00A25E60" w:rsidRPr="00896DCD" w:rsidRDefault="00A25E60"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FAKKIE</w:t>
            </w:r>
          </w:p>
        </w:tc>
        <w:tc>
          <w:tcPr>
            <w:tcW w:w="1494" w:type="dxa"/>
          </w:tcPr>
          <w:p w:rsidR="00F32EDE" w:rsidRPr="00896DCD" w:rsidRDefault="00036FED"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81</w:t>
            </w:r>
          </w:p>
          <w:p w:rsidR="00A25E60" w:rsidRPr="00896DCD" w:rsidRDefault="00036FED"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120</w:t>
            </w:r>
          </w:p>
          <w:p w:rsidR="00A25E60" w:rsidRPr="00896DCD" w:rsidRDefault="00036FED"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74</w:t>
            </w:r>
          </w:p>
          <w:p w:rsidR="00A25E60" w:rsidRPr="00896DCD" w:rsidRDefault="00036FED"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104</w:t>
            </w:r>
          </w:p>
          <w:p w:rsidR="00A25E60" w:rsidRPr="00896DCD" w:rsidRDefault="00036FED"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68</w:t>
            </w:r>
          </w:p>
        </w:tc>
        <w:tc>
          <w:tcPr>
            <w:tcW w:w="1306"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c>
          <w:tcPr>
            <w:tcW w:w="1671"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sz w:val="24"/>
                <w:szCs w:val="24"/>
              </w:rPr>
              <w:t>0</w:t>
            </w:r>
          </w:p>
        </w:tc>
        <w:tc>
          <w:tcPr>
            <w:tcW w:w="1417"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c>
          <w:tcPr>
            <w:tcW w:w="821" w:type="dxa"/>
          </w:tcPr>
          <w:p w:rsidR="00F32EDE" w:rsidRPr="00896DCD" w:rsidRDefault="001554D4" w:rsidP="00896DCD">
            <w:pPr>
              <w:pStyle w:val="ListParagraph"/>
              <w:spacing w:before="240"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before="240"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before="240"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before="240"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p w:rsidR="001554D4" w:rsidRPr="00896DCD" w:rsidRDefault="001554D4" w:rsidP="00896DCD">
            <w:pPr>
              <w:pStyle w:val="ListParagraph"/>
              <w:spacing w:before="240"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842BDB" w:rsidRPr="00896DCD" w:rsidTr="00036FED">
        <w:trPr>
          <w:trHeight w:val="402"/>
        </w:trPr>
        <w:tc>
          <w:tcPr>
            <w:tcW w:w="564" w:type="dxa"/>
          </w:tcPr>
          <w:p w:rsidR="00F32EDE" w:rsidRPr="00896DCD" w:rsidRDefault="00F32EDE" w:rsidP="00896DCD">
            <w:pPr>
              <w:pStyle w:val="ListParagraph"/>
              <w:spacing w:line="360" w:lineRule="auto"/>
              <w:ind w:left="0"/>
              <w:jc w:val="both"/>
              <w:rPr>
                <w:rFonts w:ascii="Times New Roman" w:hAnsi="Times New Roman" w:cs="Times New Roman"/>
                <w:b/>
                <w:sz w:val="24"/>
                <w:szCs w:val="24"/>
              </w:rPr>
            </w:pPr>
          </w:p>
        </w:tc>
        <w:tc>
          <w:tcPr>
            <w:tcW w:w="2195" w:type="dxa"/>
          </w:tcPr>
          <w:p w:rsidR="00F32EDE" w:rsidRPr="00896DCD" w:rsidRDefault="001554D4"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1494" w:type="dxa"/>
          </w:tcPr>
          <w:p w:rsidR="00F32EDE" w:rsidRPr="00896DCD" w:rsidRDefault="00036FED"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447</w:t>
            </w:r>
          </w:p>
        </w:tc>
        <w:tc>
          <w:tcPr>
            <w:tcW w:w="1306"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c>
          <w:tcPr>
            <w:tcW w:w="1671"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c>
          <w:tcPr>
            <w:tcW w:w="1417"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c>
          <w:tcPr>
            <w:tcW w:w="821" w:type="dxa"/>
          </w:tcPr>
          <w:p w:rsidR="00F32EDE" w:rsidRPr="00896DCD" w:rsidRDefault="001554D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r>
    </w:tbl>
    <w:p w:rsidR="00F32EDE" w:rsidRPr="00896DCD" w:rsidRDefault="00AB4C89" w:rsidP="00896DCD">
      <w:p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Sumber : Data Puskesmas Mattiro Deceng</w:t>
      </w:r>
    </w:p>
    <w:p w:rsidR="003574D7" w:rsidRPr="00896DCD" w:rsidRDefault="003574D7"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b/>
          <w:sz w:val="24"/>
          <w:szCs w:val="24"/>
        </w:rPr>
        <w:tab/>
      </w:r>
      <w:r w:rsidRPr="00896DCD">
        <w:rPr>
          <w:rFonts w:ascii="Times New Roman" w:hAnsi="Times New Roman" w:cs="Times New Roman"/>
          <w:sz w:val="24"/>
          <w:szCs w:val="24"/>
        </w:rPr>
        <w:t xml:space="preserve">Dari tabel 6 di atas menunjukkan bahwa jumlah kematian ibu hamil di wilayah kerja Puskesamas Mattiro Deceng sudah baik. Penyebab kematian ibu biasanya terjadi dapat disebabkan oleh beberapa faktor antara lain keterlambatan mendeteksi </w:t>
      </w:r>
      <w:r w:rsidR="00312F4F" w:rsidRPr="00896DCD">
        <w:rPr>
          <w:rFonts w:ascii="Times New Roman" w:hAnsi="Times New Roman" w:cs="Times New Roman"/>
          <w:sz w:val="24"/>
          <w:szCs w:val="24"/>
        </w:rPr>
        <w:t>resiko tinggi kehamilan, keterlambatan rujukan ke fasilitas kesehatan&lt; keterlambatan mengambil keputusan, keterbatasan dana, trasfortasi dan keterlambatan penanganan di fasilitas kesehatan.</w:t>
      </w:r>
    </w:p>
    <w:p w:rsidR="00312F4F" w:rsidRPr="00896DCD" w:rsidRDefault="00312F4F" w:rsidP="00896DCD">
      <w:pPr>
        <w:pStyle w:val="ListParagraph"/>
        <w:numPr>
          <w:ilvl w:val="0"/>
          <w:numId w:val="12"/>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lastRenderedPageBreak/>
        <w:t xml:space="preserve">Angka Kelahiran </w:t>
      </w:r>
      <w:r w:rsidR="005B117E" w:rsidRPr="00896DCD">
        <w:rPr>
          <w:rFonts w:ascii="Times New Roman" w:hAnsi="Times New Roman" w:cs="Times New Roman"/>
          <w:sz w:val="24"/>
          <w:szCs w:val="24"/>
        </w:rPr>
        <w:t>Kasar ( Crude Birth Rate )</w:t>
      </w:r>
    </w:p>
    <w:p w:rsidR="00D13CD5" w:rsidRPr="00896DCD" w:rsidRDefault="005B117E" w:rsidP="00896DCD">
      <w:pPr>
        <w:pStyle w:val="ListParagraph"/>
        <w:spacing w:after="0" w:line="360" w:lineRule="auto"/>
        <w:ind w:left="426" w:firstLine="873"/>
        <w:jc w:val="both"/>
        <w:rPr>
          <w:rFonts w:ascii="Times New Roman" w:hAnsi="Times New Roman" w:cs="Times New Roman"/>
          <w:sz w:val="24"/>
          <w:szCs w:val="24"/>
        </w:rPr>
      </w:pPr>
      <w:r w:rsidRPr="00896DCD">
        <w:rPr>
          <w:rFonts w:ascii="Times New Roman" w:hAnsi="Times New Roman" w:cs="Times New Roman"/>
          <w:sz w:val="24"/>
          <w:szCs w:val="24"/>
        </w:rPr>
        <w:t>Angka kelahiran kasar ini digunakan untuk mengetahui tingkat kelahiran di suatu wilayah tertentu dalam kaitannya dengan keberhasilan upaya program KB. Berdasarkan data dari pengelola program KIA, bahwa jumlah kelahiran pada tahun 2015 di wilayah Puskesmas Mattiro Deceng adalah</w:t>
      </w:r>
      <w:r w:rsidR="00453B20" w:rsidRPr="00896DCD">
        <w:rPr>
          <w:rFonts w:ascii="Times New Roman" w:hAnsi="Times New Roman" w:cs="Times New Roman"/>
          <w:sz w:val="24"/>
          <w:szCs w:val="24"/>
        </w:rPr>
        <w:t xml:space="preserve"> 438 jiwa.</w:t>
      </w:r>
    </w:p>
    <w:p w:rsidR="00A85540" w:rsidRPr="00896DCD" w:rsidRDefault="00A85540" w:rsidP="00896DCD">
      <w:pPr>
        <w:pStyle w:val="ListParagraph"/>
        <w:spacing w:after="0" w:line="360" w:lineRule="auto"/>
        <w:ind w:left="426" w:firstLine="873"/>
        <w:jc w:val="both"/>
        <w:rPr>
          <w:rFonts w:ascii="Times New Roman" w:hAnsi="Times New Roman" w:cs="Times New Roman"/>
          <w:sz w:val="24"/>
          <w:szCs w:val="24"/>
        </w:rPr>
      </w:pPr>
    </w:p>
    <w:p w:rsidR="00396F5C" w:rsidRPr="00896DCD" w:rsidRDefault="00D13CD5" w:rsidP="003623C2">
      <w:pPr>
        <w:pStyle w:val="ListParagraph"/>
        <w:spacing w:after="0" w:line="360" w:lineRule="auto"/>
        <w:ind w:left="0" w:firstLine="873"/>
        <w:jc w:val="center"/>
        <w:rPr>
          <w:rFonts w:ascii="Times New Roman" w:hAnsi="Times New Roman" w:cs="Times New Roman"/>
          <w:b/>
          <w:sz w:val="24"/>
          <w:szCs w:val="24"/>
        </w:rPr>
      </w:pPr>
      <w:r w:rsidRPr="00896DCD">
        <w:rPr>
          <w:rFonts w:ascii="Times New Roman" w:hAnsi="Times New Roman" w:cs="Times New Roman"/>
          <w:b/>
          <w:sz w:val="24"/>
          <w:szCs w:val="24"/>
        </w:rPr>
        <w:t>Grafik 3</w:t>
      </w:r>
    </w:p>
    <w:p w:rsidR="00D13CD5" w:rsidRPr="00896DCD" w:rsidRDefault="00D13CD5" w:rsidP="003623C2">
      <w:pPr>
        <w:pStyle w:val="ListParagraph"/>
        <w:spacing w:after="0" w:line="360" w:lineRule="auto"/>
        <w:ind w:left="0" w:firstLine="873"/>
        <w:jc w:val="center"/>
        <w:rPr>
          <w:rFonts w:ascii="Times New Roman" w:hAnsi="Times New Roman" w:cs="Times New Roman"/>
          <w:b/>
          <w:sz w:val="24"/>
          <w:szCs w:val="24"/>
        </w:rPr>
      </w:pPr>
      <w:r w:rsidRPr="00896DCD">
        <w:rPr>
          <w:rFonts w:ascii="Times New Roman" w:hAnsi="Times New Roman" w:cs="Times New Roman"/>
          <w:b/>
          <w:sz w:val="24"/>
          <w:szCs w:val="24"/>
        </w:rPr>
        <w:t>Jumlah Kelahiran Hidup dan Mati Berdasarkan Jenis Kelamin</w:t>
      </w:r>
    </w:p>
    <w:p w:rsidR="00D13CD5" w:rsidRPr="00896DCD" w:rsidRDefault="00D13CD5" w:rsidP="003623C2">
      <w:pPr>
        <w:pStyle w:val="ListParagraph"/>
        <w:spacing w:after="0" w:line="360" w:lineRule="auto"/>
        <w:ind w:left="0" w:firstLine="873"/>
        <w:jc w:val="center"/>
        <w:rPr>
          <w:rFonts w:ascii="Times New Roman" w:hAnsi="Times New Roman" w:cs="Times New Roman"/>
          <w:b/>
          <w:sz w:val="24"/>
          <w:szCs w:val="24"/>
        </w:rPr>
      </w:pPr>
      <w:r w:rsidRPr="00896DCD">
        <w:rPr>
          <w:rFonts w:ascii="Times New Roman" w:hAnsi="Times New Roman" w:cs="Times New Roman"/>
          <w:b/>
          <w:sz w:val="24"/>
          <w:szCs w:val="24"/>
        </w:rPr>
        <w:t>Puskesmas Mattiro Deceng Tahun 2013 - tahun 2015</w:t>
      </w:r>
    </w:p>
    <w:p w:rsidR="00F32EDE" w:rsidRPr="00896DCD" w:rsidRDefault="00F32EDE" w:rsidP="00896DCD">
      <w:pPr>
        <w:pStyle w:val="ListParagraph"/>
        <w:spacing w:after="0" w:line="360" w:lineRule="auto"/>
        <w:ind w:left="786" w:firstLine="632"/>
        <w:jc w:val="both"/>
        <w:rPr>
          <w:rFonts w:ascii="Times New Roman" w:hAnsi="Times New Roman" w:cs="Times New Roman"/>
          <w:b/>
          <w:sz w:val="24"/>
          <w:szCs w:val="24"/>
        </w:rPr>
      </w:pPr>
    </w:p>
    <w:p w:rsidR="00211269" w:rsidRPr="00896DCD" w:rsidRDefault="00E11806" w:rsidP="00896DCD">
      <w:pPr>
        <w:pStyle w:val="ListParagraph"/>
        <w:spacing w:after="0" w:line="360" w:lineRule="auto"/>
        <w:ind w:left="786" w:hanging="360"/>
        <w:jc w:val="both"/>
        <w:rPr>
          <w:rFonts w:ascii="Times New Roman" w:hAnsi="Times New Roman" w:cs="Times New Roman"/>
          <w:b/>
          <w:sz w:val="24"/>
          <w:szCs w:val="24"/>
        </w:rPr>
      </w:pPr>
      <w:r w:rsidRPr="00896DCD">
        <w:rPr>
          <w:rFonts w:ascii="Times New Roman" w:hAnsi="Times New Roman" w:cs="Times New Roman"/>
          <w:b/>
          <w:noProof/>
          <w:sz w:val="24"/>
          <w:szCs w:val="24"/>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1529" w:rsidRPr="00896DCD" w:rsidRDefault="00641529" w:rsidP="00896DCD">
      <w:pPr>
        <w:pStyle w:val="ListParagraph"/>
        <w:spacing w:after="0" w:line="360" w:lineRule="auto"/>
        <w:ind w:left="786" w:firstLine="632"/>
        <w:jc w:val="both"/>
        <w:rPr>
          <w:rFonts w:ascii="Times New Roman" w:hAnsi="Times New Roman" w:cs="Times New Roman"/>
          <w:b/>
          <w:sz w:val="24"/>
          <w:szCs w:val="24"/>
        </w:rPr>
      </w:pPr>
    </w:p>
    <w:p w:rsidR="00211269" w:rsidRPr="00896DCD" w:rsidRDefault="00211269" w:rsidP="00896DCD">
      <w:pPr>
        <w:pStyle w:val="ListParagraph"/>
        <w:spacing w:after="0" w:line="360" w:lineRule="auto"/>
        <w:ind w:left="786" w:firstLine="632"/>
        <w:jc w:val="both"/>
        <w:rPr>
          <w:rFonts w:ascii="Times New Roman" w:hAnsi="Times New Roman" w:cs="Times New Roman"/>
          <w:b/>
          <w:sz w:val="24"/>
          <w:szCs w:val="24"/>
        </w:rPr>
      </w:pPr>
    </w:p>
    <w:p w:rsidR="00211269" w:rsidRPr="00896DCD" w:rsidRDefault="00211269" w:rsidP="00896DCD">
      <w:pPr>
        <w:pStyle w:val="ListParagraph"/>
        <w:numPr>
          <w:ilvl w:val="0"/>
          <w:numId w:val="11"/>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MORBIDITAS</w:t>
      </w:r>
    </w:p>
    <w:p w:rsidR="00211269" w:rsidRDefault="00211269" w:rsidP="00896DCD">
      <w:pPr>
        <w:pStyle w:val="ListParagraph"/>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 xml:space="preserve">Pola penyakit </w:t>
      </w:r>
      <w:r w:rsidR="00E47263" w:rsidRPr="00896DCD">
        <w:rPr>
          <w:rFonts w:ascii="Times New Roman" w:hAnsi="Times New Roman" w:cs="Times New Roman"/>
          <w:sz w:val="24"/>
          <w:szCs w:val="24"/>
        </w:rPr>
        <w:t xml:space="preserve">yang terjadi di Puskesmas Mattiro Deceng untuk tahun </w:t>
      </w:r>
      <w:r w:rsidR="00641529" w:rsidRPr="00896DCD">
        <w:rPr>
          <w:rFonts w:ascii="Times New Roman" w:hAnsi="Times New Roman" w:cs="Times New Roman"/>
          <w:sz w:val="24"/>
          <w:szCs w:val="24"/>
        </w:rPr>
        <w:t xml:space="preserve">2015 sama dengan dengan tahun 2014 diman kasus tertinggi adalah penyakit gastritis yaitu sebanyak 1971 kasus,lalu tertinggi kedua penyakit batuk dan urutan ke tiga Penyakit Hipertensi dimana penyakit ini mengalami peningkatan </w:t>
      </w:r>
      <w:r w:rsidR="00DD3D8B" w:rsidRPr="00896DCD">
        <w:rPr>
          <w:rFonts w:ascii="Times New Roman" w:hAnsi="Times New Roman" w:cs="Times New Roman"/>
          <w:sz w:val="24"/>
          <w:szCs w:val="24"/>
        </w:rPr>
        <w:t>yang sama tinggi tahun lalu.</w:t>
      </w:r>
    </w:p>
    <w:p w:rsidR="003623C2" w:rsidRPr="00896DCD" w:rsidRDefault="003623C2" w:rsidP="00896DCD">
      <w:pPr>
        <w:pStyle w:val="ListParagraph"/>
        <w:spacing w:after="0" w:line="360" w:lineRule="auto"/>
        <w:jc w:val="both"/>
        <w:rPr>
          <w:rFonts w:ascii="Times New Roman" w:hAnsi="Times New Roman" w:cs="Times New Roman"/>
          <w:sz w:val="24"/>
          <w:szCs w:val="24"/>
        </w:rPr>
      </w:pPr>
    </w:p>
    <w:p w:rsidR="00E47263" w:rsidRPr="00896DCD" w:rsidRDefault="00E47263" w:rsidP="00896DCD">
      <w:pPr>
        <w:pStyle w:val="ListParagraph"/>
        <w:spacing w:after="0" w:line="360" w:lineRule="auto"/>
        <w:jc w:val="both"/>
        <w:rPr>
          <w:rFonts w:ascii="Times New Roman" w:hAnsi="Times New Roman" w:cs="Times New Roman"/>
          <w:sz w:val="24"/>
          <w:szCs w:val="24"/>
        </w:rPr>
      </w:pPr>
    </w:p>
    <w:p w:rsidR="00E47263" w:rsidRPr="00896DCD" w:rsidRDefault="00E47263"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TABEL 7</w:t>
      </w:r>
    </w:p>
    <w:p w:rsidR="00E47263" w:rsidRPr="00896DCD" w:rsidRDefault="00E47263"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Data  Kunjungan  10  Penyakit  Terbanyak</w:t>
      </w:r>
    </w:p>
    <w:p w:rsidR="00E47263" w:rsidRPr="00896DCD" w:rsidRDefault="00E47263" w:rsidP="003623C2">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Puskesmas Mattiro Deceng Tahun 2015</w:t>
      </w:r>
    </w:p>
    <w:tbl>
      <w:tblPr>
        <w:tblStyle w:val="TableGrid"/>
        <w:tblW w:w="6657" w:type="dxa"/>
        <w:tblInd w:w="1242" w:type="dxa"/>
        <w:tblLook w:val="04A0" w:firstRow="1" w:lastRow="0" w:firstColumn="1" w:lastColumn="0" w:noHBand="0" w:noVBand="1"/>
      </w:tblPr>
      <w:tblGrid>
        <w:gridCol w:w="987"/>
        <w:gridCol w:w="2552"/>
        <w:gridCol w:w="3118"/>
      </w:tblGrid>
      <w:tr w:rsidR="005C4476" w:rsidRPr="00896DCD" w:rsidTr="00EF4386">
        <w:trPr>
          <w:trHeight w:val="596"/>
        </w:trPr>
        <w:tc>
          <w:tcPr>
            <w:tcW w:w="987" w:type="dxa"/>
          </w:tcPr>
          <w:p w:rsidR="005C4476" w:rsidRPr="00896DCD" w:rsidRDefault="005C4476"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N0</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Nama Penyakit</w:t>
            </w:r>
          </w:p>
        </w:tc>
        <w:tc>
          <w:tcPr>
            <w:tcW w:w="3118" w:type="dxa"/>
          </w:tcPr>
          <w:p w:rsidR="005C4476" w:rsidRPr="00896DCD" w:rsidRDefault="005C4476" w:rsidP="00896DCD">
            <w:pPr>
              <w:pStyle w:val="ListParagraph"/>
              <w:spacing w:line="360" w:lineRule="auto"/>
              <w:ind w:left="0"/>
              <w:jc w:val="both"/>
              <w:rPr>
                <w:rFonts w:ascii="Times New Roman" w:hAnsi="Times New Roman" w:cs="Times New Roman"/>
                <w:b/>
                <w:sz w:val="24"/>
                <w:szCs w:val="24"/>
              </w:rPr>
            </w:pPr>
          </w:p>
          <w:p w:rsidR="005C4476" w:rsidRPr="00896DCD" w:rsidRDefault="005C4476"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Total</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Gastritis</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1546</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Batuk</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1333</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Hipertensi</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1286</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Demam</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943</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Dermatitis</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937</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Sakit Kepala</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650</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w:t>
            </w:r>
          </w:p>
        </w:tc>
        <w:tc>
          <w:tcPr>
            <w:tcW w:w="2552"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Rematik</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640</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Kecelakaan</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572</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w:t>
            </w:r>
          </w:p>
        </w:tc>
        <w:tc>
          <w:tcPr>
            <w:tcW w:w="2552"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Influensa</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461</w:t>
            </w:r>
          </w:p>
        </w:tc>
      </w:tr>
      <w:tr w:rsidR="005C4476" w:rsidRPr="00896DCD" w:rsidTr="00EF4386">
        <w:tc>
          <w:tcPr>
            <w:tcW w:w="987" w:type="dxa"/>
          </w:tcPr>
          <w:p w:rsidR="005C4476" w:rsidRPr="00896DCD" w:rsidRDefault="005C447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w:t>
            </w:r>
          </w:p>
        </w:tc>
        <w:tc>
          <w:tcPr>
            <w:tcW w:w="2552"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Myalgia</w:t>
            </w:r>
          </w:p>
        </w:tc>
        <w:tc>
          <w:tcPr>
            <w:tcW w:w="3118" w:type="dxa"/>
          </w:tcPr>
          <w:p w:rsidR="005C4476" w:rsidRPr="00896DCD" w:rsidRDefault="0055347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300</w:t>
            </w:r>
          </w:p>
        </w:tc>
      </w:tr>
      <w:tr w:rsidR="005C4476" w:rsidRPr="00896DCD" w:rsidTr="00EF4386">
        <w:tc>
          <w:tcPr>
            <w:tcW w:w="3539" w:type="dxa"/>
            <w:gridSpan w:val="2"/>
          </w:tcPr>
          <w:p w:rsidR="005C4476" w:rsidRPr="00896DCD" w:rsidRDefault="005C4476" w:rsidP="00896DCD">
            <w:pPr>
              <w:pStyle w:val="ListParagraph"/>
              <w:tabs>
                <w:tab w:val="center" w:pos="1238"/>
                <w:tab w:val="right" w:pos="2477"/>
              </w:tabs>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ab/>
              <w:t>Jumlah</w:t>
            </w:r>
            <w:r w:rsidRPr="00896DCD">
              <w:rPr>
                <w:rFonts w:ascii="Times New Roman" w:hAnsi="Times New Roman" w:cs="Times New Roman"/>
                <w:b/>
                <w:sz w:val="24"/>
                <w:szCs w:val="24"/>
              </w:rPr>
              <w:tab/>
            </w:r>
          </w:p>
        </w:tc>
        <w:tc>
          <w:tcPr>
            <w:tcW w:w="3118" w:type="dxa"/>
          </w:tcPr>
          <w:p w:rsidR="005C4476" w:rsidRPr="00896DCD" w:rsidRDefault="005C4476"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10096</w:t>
            </w:r>
          </w:p>
        </w:tc>
      </w:tr>
    </w:tbl>
    <w:p w:rsidR="00E47263" w:rsidRPr="00896DCD" w:rsidRDefault="00EF4386" w:rsidP="00896DCD">
      <w:pPr>
        <w:pStyle w:val="ListParagraph"/>
        <w:tabs>
          <w:tab w:val="left" w:pos="1134"/>
        </w:tabs>
        <w:spacing w:after="0"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ab/>
        <w:t>Sumber : Data Kunjungan Puskesmas Mattiro Deceng</w:t>
      </w:r>
    </w:p>
    <w:p w:rsidR="004B7C8A" w:rsidRPr="00896DCD" w:rsidRDefault="00DD3D8B"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DD3D8B" w:rsidRPr="00896DCD" w:rsidRDefault="00DD3D8B"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10 Penyakit Terbanyak Puskesmas Mattiro Deceng Tahun 2013 - Tahun 2015</w:t>
      </w:r>
    </w:p>
    <w:p w:rsidR="00DD3D8B" w:rsidRPr="00896DCD" w:rsidRDefault="00DD3D8B"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di Puskesmas Mattiro Deceng</w:t>
      </w:r>
    </w:p>
    <w:p w:rsidR="00015F53" w:rsidRDefault="001C1803" w:rsidP="00896DCD">
      <w:pPr>
        <w:spacing w:after="0" w:line="360" w:lineRule="auto"/>
        <w:ind w:firstLine="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391190</wp:posOffset>
            </wp:positionH>
            <wp:positionV relativeFrom="paragraph">
              <wp:posOffset>-2171</wp:posOffset>
            </wp:positionV>
            <wp:extent cx="5125513" cy="2743200"/>
            <wp:effectExtent l="19050" t="0" r="17987"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Default="001C1803" w:rsidP="00896DCD">
      <w:pPr>
        <w:spacing w:after="0" w:line="360" w:lineRule="auto"/>
        <w:ind w:firstLine="284"/>
        <w:jc w:val="both"/>
        <w:rPr>
          <w:rFonts w:ascii="Times New Roman" w:hAnsi="Times New Roman" w:cs="Times New Roman"/>
          <w:sz w:val="24"/>
          <w:szCs w:val="24"/>
        </w:rPr>
      </w:pPr>
    </w:p>
    <w:p w:rsidR="001C1803" w:rsidRPr="00896DCD" w:rsidRDefault="001C1803" w:rsidP="00896DCD">
      <w:pPr>
        <w:spacing w:after="0" w:line="360" w:lineRule="auto"/>
        <w:ind w:firstLine="284"/>
        <w:jc w:val="both"/>
        <w:rPr>
          <w:rFonts w:ascii="Times New Roman" w:hAnsi="Times New Roman" w:cs="Times New Roman"/>
          <w:sz w:val="24"/>
          <w:szCs w:val="24"/>
        </w:rPr>
      </w:pPr>
    </w:p>
    <w:p w:rsidR="00015F53" w:rsidRPr="00896DCD" w:rsidRDefault="00C6092F" w:rsidP="00896DCD">
      <w:pPr>
        <w:spacing w:after="0" w:line="360" w:lineRule="auto"/>
        <w:ind w:firstLine="567"/>
        <w:jc w:val="both"/>
        <w:rPr>
          <w:rFonts w:ascii="Times New Roman" w:hAnsi="Times New Roman" w:cs="Times New Roman"/>
          <w:sz w:val="24"/>
          <w:szCs w:val="24"/>
        </w:rPr>
      </w:pPr>
      <w:r w:rsidRPr="00896DCD">
        <w:rPr>
          <w:rFonts w:ascii="Times New Roman" w:hAnsi="Times New Roman" w:cs="Times New Roman"/>
          <w:sz w:val="24"/>
          <w:szCs w:val="24"/>
        </w:rPr>
        <w:lastRenderedPageBreak/>
        <w:t>Berdasarkan grafik diatas,10 penyakit terbanyak yang dilayani di Puskesmas Mattiro Deceng 3 tahun terakhir Gastritis adalah penyakit terbanyak pertama yang dilayani, lalu disusul penyakit Batuk. Diare / Gea urutan ke 10 Tahu</w:t>
      </w:r>
      <w:r w:rsidR="000A134A" w:rsidRPr="00896DCD">
        <w:rPr>
          <w:rFonts w:ascii="Times New Roman" w:hAnsi="Times New Roman" w:cs="Times New Roman"/>
          <w:sz w:val="24"/>
          <w:szCs w:val="24"/>
        </w:rPr>
        <w:t>n 2014 tidak masuk di tahun 2013 dan tahun 2015.</w:t>
      </w:r>
    </w:p>
    <w:p w:rsidR="00015F53" w:rsidRPr="00896DCD" w:rsidRDefault="00015F53" w:rsidP="00896DCD">
      <w:pPr>
        <w:pStyle w:val="ListParagraph"/>
        <w:numPr>
          <w:ilvl w:val="0"/>
          <w:numId w:val="13"/>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Penyakit Menular</w:t>
      </w:r>
    </w:p>
    <w:p w:rsidR="00015F53" w:rsidRPr="00896DCD" w:rsidRDefault="00015F53" w:rsidP="00896DCD">
      <w:pPr>
        <w:pStyle w:val="ListParagraph"/>
        <w:numPr>
          <w:ilvl w:val="0"/>
          <w:numId w:val="14"/>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Malaria</w:t>
      </w:r>
    </w:p>
    <w:p w:rsidR="00015F53" w:rsidRPr="00896DCD" w:rsidRDefault="00015F53" w:rsidP="00896DCD">
      <w:pPr>
        <w:pStyle w:val="ListParagraph"/>
        <w:spacing w:after="0" w:line="360" w:lineRule="auto"/>
        <w:ind w:left="426" w:firstLine="1014"/>
        <w:jc w:val="both"/>
        <w:rPr>
          <w:rFonts w:ascii="Times New Roman" w:hAnsi="Times New Roman" w:cs="Times New Roman"/>
          <w:sz w:val="24"/>
          <w:szCs w:val="24"/>
        </w:rPr>
      </w:pPr>
      <w:r w:rsidRPr="00896DCD">
        <w:rPr>
          <w:rFonts w:ascii="Times New Roman" w:hAnsi="Times New Roman" w:cs="Times New Roman"/>
          <w:sz w:val="24"/>
          <w:szCs w:val="24"/>
        </w:rPr>
        <w:t>Jumlah penderita malaria yang ditemukan pada tahun 2015 ada 4 penderita. suspek sebanyak 57 orang dimana laki-laki sebanyak 39 dan perempuan 18 orang,semua suspek dilakukan pemeriksaan.</w:t>
      </w:r>
    </w:p>
    <w:p w:rsidR="00015F53" w:rsidRPr="00896DCD" w:rsidRDefault="00015F53" w:rsidP="00896DCD">
      <w:pPr>
        <w:pStyle w:val="ListParagraph"/>
        <w:numPr>
          <w:ilvl w:val="0"/>
          <w:numId w:val="14"/>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TB Paru</w:t>
      </w:r>
    </w:p>
    <w:p w:rsidR="00A83AA5" w:rsidRPr="00896DCD" w:rsidRDefault="00015F53" w:rsidP="00896DCD">
      <w:pPr>
        <w:spacing w:after="0" w:line="360" w:lineRule="auto"/>
        <w:ind w:left="426" w:firstLine="992"/>
        <w:jc w:val="both"/>
        <w:rPr>
          <w:rFonts w:ascii="Times New Roman" w:hAnsi="Times New Roman" w:cs="Times New Roman"/>
          <w:sz w:val="24"/>
          <w:szCs w:val="24"/>
        </w:rPr>
      </w:pPr>
      <w:r w:rsidRPr="00896DCD">
        <w:rPr>
          <w:rFonts w:ascii="Times New Roman" w:hAnsi="Times New Roman" w:cs="Times New Roman"/>
          <w:sz w:val="24"/>
          <w:szCs w:val="24"/>
        </w:rPr>
        <w:t>Jumlah penderita baru TB Paru d</w:t>
      </w:r>
      <w:r w:rsidR="00A83AA5" w:rsidRPr="00896DCD">
        <w:rPr>
          <w:rFonts w:ascii="Times New Roman" w:hAnsi="Times New Roman" w:cs="Times New Roman"/>
          <w:sz w:val="24"/>
          <w:szCs w:val="24"/>
        </w:rPr>
        <w:t>i</w:t>
      </w:r>
      <w:r w:rsidRPr="00896DCD">
        <w:rPr>
          <w:rFonts w:ascii="Times New Roman" w:hAnsi="Times New Roman" w:cs="Times New Roman"/>
          <w:sz w:val="24"/>
          <w:szCs w:val="24"/>
        </w:rPr>
        <w:t xml:space="preserve"> Puskesmas Mattiro Deceng pada tahun 2015 sebanyak 47 kasus baru dimana laki-laki sebanyak 28 o</w:t>
      </w:r>
      <w:r w:rsidR="00A83AA5" w:rsidRPr="00896DCD">
        <w:rPr>
          <w:rFonts w:ascii="Times New Roman" w:hAnsi="Times New Roman" w:cs="Times New Roman"/>
          <w:sz w:val="24"/>
          <w:szCs w:val="24"/>
        </w:rPr>
        <w:t>rang dan perempuan sebanyak 19 orang dimana de</w:t>
      </w:r>
      <w:r w:rsidRPr="00896DCD">
        <w:rPr>
          <w:rFonts w:ascii="Times New Roman" w:hAnsi="Times New Roman" w:cs="Times New Roman"/>
          <w:sz w:val="24"/>
          <w:szCs w:val="24"/>
        </w:rPr>
        <w:t>sa yang paling banyak kasus baru terdapat di kelurahan Pammase dan keluraha</w:t>
      </w:r>
      <w:r w:rsidR="00A83AA5" w:rsidRPr="00896DCD">
        <w:rPr>
          <w:rFonts w:ascii="Times New Roman" w:hAnsi="Times New Roman" w:cs="Times New Roman"/>
          <w:sz w:val="24"/>
          <w:szCs w:val="24"/>
        </w:rPr>
        <w:t>n</w:t>
      </w:r>
      <w:r w:rsidRPr="00896DCD">
        <w:rPr>
          <w:rFonts w:ascii="Times New Roman" w:hAnsi="Times New Roman" w:cs="Times New Roman"/>
          <w:sz w:val="24"/>
          <w:szCs w:val="24"/>
        </w:rPr>
        <w:t xml:space="preserve"> Tiroang sama-sama 13 orang</w:t>
      </w:r>
      <w:r w:rsidR="00A83AA5" w:rsidRPr="00896DCD">
        <w:rPr>
          <w:rFonts w:ascii="Times New Roman" w:hAnsi="Times New Roman" w:cs="Times New Roman"/>
          <w:sz w:val="24"/>
          <w:szCs w:val="24"/>
        </w:rPr>
        <w:t>, kelurahan Marawi dan Mat.Deceng sama-sama 9 0rang serta kelurahan Fakkie 3 orang. Jumlah kasus yang diobati tahun 2015 ada 43 penderita meninggal 2 orang, kelurahan Pammase penderita terbanyak yang diobati yaitu 12 penderita.</w:t>
      </w:r>
    </w:p>
    <w:p w:rsidR="00A83AA5" w:rsidRPr="001C1803" w:rsidRDefault="00E80744" w:rsidP="00896DCD">
      <w:pPr>
        <w:pStyle w:val="ListParagraph"/>
        <w:numPr>
          <w:ilvl w:val="0"/>
          <w:numId w:val="14"/>
        </w:numPr>
        <w:spacing w:after="0" w:line="360" w:lineRule="auto"/>
        <w:jc w:val="both"/>
        <w:rPr>
          <w:rFonts w:ascii="Times New Roman" w:hAnsi="Times New Roman" w:cs="Times New Roman"/>
          <w:sz w:val="24"/>
          <w:szCs w:val="24"/>
        </w:rPr>
      </w:pPr>
      <w:r w:rsidRPr="001C1803">
        <w:rPr>
          <w:rFonts w:ascii="Times New Roman" w:hAnsi="Times New Roman" w:cs="Times New Roman"/>
          <w:sz w:val="24"/>
          <w:szCs w:val="24"/>
        </w:rPr>
        <w:t>Penyakit HIV / AIDS</w:t>
      </w:r>
    </w:p>
    <w:p w:rsidR="004B7C8A" w:rsidRPr="00896DCD" w:rsidRDefault="005E25E0" w:rsidP="00896DCD">
      <w:pPr>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Jumlah penderita HIV/AIDS dapat digambarkan sebagai fenomena gunung es (iceberg pheonomena), yaitu jumlah penderita yang dilaporkan jauh lebih kecil dibandingkan jumlah penderita yang sebenarnya, artinya sangat sulit mendapatkan data yang sebenarnya. Untuk skala Indonesia penderita pada tahun 2015 tiadak ditemukan kasus HIV/AIDS dan infeksi menular seksual.</w:t>
      </w:r>
    </w:p>
    <w:p w:rsidR="00E7723F" w:rsidRPr="001C1803" w:rsidRDefault="00E7723F" w:rsidP="00896DCD">
      <w:pPr>
        <w:pStyle w:val="ListParagraph"/>
        <w:numPr>
          <w:ilvl w:val="0"/>
          <w:numId w:val="14"/>
        </w:numPr>
        <w:spacing w:after="0" w:line="360" w:lineRule="auto"/>
        <w:jc w:val="both"/>
        <w:rPr>
          <w:rFonts w:ascii="Times New Roman" w:hAnsi="Times New Roman" w:cs="Times New Roman"/>
          <w:sz w:val="24"/>
          <w:szCs w:val="24"/>
        </w:rPr>
      </w:pPr>
      <w:r w:rsidRPr="001C1803">
        <w:rPr>
          <w:rFonts w:ascii="Times New Roman" w:hAnsi="Times New Roman" w:cs="Times New Roman"/>
          <w:sz w:val="24"/>
          <w:szCs w:val="24"/>
        </w:rPr>
        <w:t xml:space="preserve">ISPA </w:t>
      </w:r>
    </w:p>
    <w:p w:rsidR="00E7723F" w:rsidRPr="00896DCD" w:rsidRDefault="00E7723F"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Penderita ISPA yang ada di Puskesmas Mattiro Deceng pada tahun 2015 sebanyak 774 </w:t>
      </w:r>
      <w:r w:rsidR="00D148DE" w:rsidRPr="00896DCD">
        <w:rPr>
          <w:rFonts w:ascii="Times New Roman" w:hAnsi="Times New Roman" w:cs="Times New Roman"/>
          <w:sz w:val="24"/>
          <w:szCs w:val="24"/>
        </w:rPr>
        <w:t>dan jika di rata-ratakan setiap bulan ada 65 kunjungan penderita ISPA yang dilayani, dari data yang ada kasus tertinggi berada p</w:t>
      </w:r>
      <w:r w:rsidR="008245E6" w:rsidRPr="00896DCD">
        <w:rPr>
          <w:rFonts w:ascii="Times New Roman" w:hAnsi="Times New Roman" w:cs="Times New Roman"/>
          <w:sz w:val="24"/>
          <w:szCs w:val="24"/>
        </w:rPr>
        <w:t>ada bulan januari sampai bulan Juli ini menandakan bahwa kasus ISPA di Tahun 2015 mengalami peningkatkan dibanding tahun 2014, data dilihat dari grafik 10 penyakit terbanyak.</w:t>
      </w:r>
    </w:p>
    <w:p w:rsidR="008245E6" w:rsidRDefault="008245E6" w:rsidP="00896DCD">
      <w:pPr>
        <w:pStyle w:val="ListParagraph"/>
        <w:spacing w:after="0" w:line="360" w:lineRule="auto"/>
        <w:ind w:left="709" w:firstLine="731"/>
        <w:jc w:val="both"/>
        <w:rPr>
          <w:rFonts w:ascii="Times New Roman" w:hAnsi="Times New Roman" w:cs="Times New Roman"/>
          <w:sz w:val="24"/>
          <w:szCs w:val="24"/>
        </w:rPr>
      </w:pPr>
    </w:p>
    <w:p w:rsidR="001C1803" w:rsidRPr="00896DCD" w:rsidRDefault="001C1803" w:rsidP="00896DCD">
      <w:pPr>
        <w:pStyle w:val="ListParagraph"/>
        <w:spacing w:after="0" w:line="360" w:lineRule="auto"/>
        <w:ind w:left="709" w:firstLine="731"/>
        <w:jc w:val="both"/>
        <w:rPr>
          <w:rFonts w:ascii="Times New Roman" w:hAnsi="Times New Roman" w:cs="Times New Roman"/>
          <w:sz w:val="24"/>
          <w:szCs w:val="24"/>
        </w:rPr>
      </w:pPr>
    </w:p>
    <w:p w:rsidR="008245E6" w:rsidRPr="00896DCD" w:rsidRDefault="008245E6" w:rsidP="00896DCD">
      <w:pPr>
        <w:pStyle w:val="ListParagraph"/>
        <w:numPr>
          <w:ilvl w:val="0"/>
          <w:numId w:val="14"/>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lastRenderedPageBreak/>
        <w:t>KUSTA</w:t>
      </w:r>
    </w:p>
    <w:p w:rsidR="004B7C8A" w:rsidRPr="00896DCD" w:rsidRDefault="008245E6" w:rsidP="00896DCD">
      <w:pPr>
        <w:pStyle w:val="ListParagraph"/>
        <w:spacing w:after="0" w:line="360" w:lineRule="auto"/>
        <w:ind w:left="786" w:firstLine="632"/>
        <w:jc w:val="both"/>
        <w:rPr>
          <w:rFonts w:ascii="Times New Roman" w:hAnsi="Times New Roman" w:cs="Times New Roman"/>
          <w:sz w:val="24"/>
          <w:szCs w:val="24"/>
        </w:rPr>
      </w:pPr>
      <w:r w:rsidRPr="00896DCD">
        <w:rPr>
          <w:rFonts w:ascii="Times New Roman" w:hAnsi="Times New Roman" w:cs="Times New Roman"/>
          <w:sz w:val="24"/>
          <w:szCs w:val="24"/>
        </w:rPr>
        <w:t>Penderita penyakit kusta cenderung menurun tahun 2015 jumlah kasus yang ditemukan sebanyak 3 kasus dengan jenis kasus MB. Penderita PB pada tahun 2014 tidak ditemukan.</w:t>
      </w:r>
    </w:p>
    <w:p w:rsidR="008245E6" w:rsidRPr="00896DCD" w:rsidRDefault="008245E6" w:rsidP="00896DCD">
      <w:pPr>
        <w:pStyle w:val="ListParagraph"/>
        <w:numPr>
          <w:ilvl w:val="0"/>
          <w:numId w:val="13"/>
        </w:numPr>
        <w:spacing w:after="0" w:line="360" w:lineRule="auto"/>
        <w:ind w:left="426"/>
        <w:jc w:val="both"/>
        <w:rPr>
          <w:rFonts w:ascii="Times New Roman" w:hAnsi="Times New Roman" w:cs="Times New Roman"/>
          <w:sz w:val="24"/>
          <w:szCs w:val="24"/>
        </w:rPr>
      </w:pPr>
      <w:r w:rsidRPr="00896DCD">
        <w:rPr>
          <w:rFonts w:ascii="Times New Roman" w:hAnsi="Times New Roman" w:cs="Times New Roman"/>
          <w:b/>
          <w:sz w:val="24"/>
          <w:szCs w:val="24"/>
        </w:rPr>
        <w:t>Penyakit Potensi KLB / Wabah</w:t>
      </w:r>
    </w:p>
    <w:p w:rsidR="008245E6" w:rsidRPr="00896DCD" w:rsidRDefault="00687A6A" w:rsidP="00896DCD">
      <w:pPr>
        <w:pStyle w:val="ListParagraph"/>
        <w:numPr>
          <w:ilvl w:val="0"/>
          <w:numId w:val="15"/>
        </w:numPr>
        <w:spacing w:after="0" w:line="360" w:lineRule="auto"/>
        <w:ind w:left="851"/>
        <w:jc w:val="both"/>
        <w:rPr>
          <w:rFonts w:ascii="Times New Roman" w:hAnsi="Times New Roman" w:cs="Times New Roman"/>
          <w:sz w:val="24"/>
          <w:szCs w:val="24"/>
        </w:rPr>
      </w:pPr>
      <w:r w:rsidRPr="00896DCD">
        <w:rPr>
          <w:rFonts w:ascii="Times New Roman" w:hAnsi="Times New Roman" w:cs="Times New Roman"/>
          <w:sz w:val="24"/>
          <w:szCs w:val="24"/>
        </w:rPr>
        <w:t>Demam berdarah Dengue (DBD)</w:t>
      </w:r>
    </w:p>
    <w:p w:rsidR="003E2853" w:rsidRPr="00896DCD" w:rsidRDefault="00687A6A" w:rsidP="00896DCD">
      <w:pPr>
        <w:pStyle w:val="ListParagraph"/>
        <w:spacing w:after="0" w:line="360" w:lineRule="auto"/>
        <w:ind w:left="851" w:firstLine="589"/>
        <w:jc w:val="both"/>
        <w:rPr>
          <w:rFonts w:ascii="Times New Roman" w:hAnsi="Times New Roman" w:cs="Times New Roman"/>
          <w:sz w:val="24"/>
          <w:szCs w:val="24"/>
        </w:rPr>
      </w:pPr>
      <w:r w:rsidRPr="00896DCD">
        <w:rPr>
          <w:rFonts w:ascii="Times New Roman" w:hAnsi="Times New Roman" w:cs="Times New Roman"/>
          <w:sz w:val="24"/>
          <w:szCs w:val="24"/>
        </w:rPr>
        <w:t>Penyakit menular yang juga perlu mendapat perhatian khusus di Kabupaten Pinrang adalah penyakit Demam berdarah Dengue (DBD). sejak tahun 1991 sampai sekarang kabupaten Pinrang telah ditetapkan sebagai daerah epidemis penyakit DBD. Jumlah pen</w:t>
      </w:r>
      <w:r w:rsidR="003E2853" w:rsidRPr="00896DCD">
        <w:rPr>
          <w:rFonts w:ascii="Times New Roman" w:hAnsi="Times New Roman" w:cs="Times New Roman"/>
          <w:sz w:val="24"/>
          <w:szCs w:val="24"/>
        </w:rPr>
        <w:t xml:space="preserve">derita cenderung meningkat tiap </w:t>
      </w:r>
    </w:p>
    <w:p w:rsidR="003E2853" w:rsidRPr="00896DCD" w:rsidRDefault="00460ADE" w:rsidP="00896DCD">
      <w:pPr>
        <w:pStyle w:val="ListParagraph"/>
        <w:spacing w:after="0" w:line="360" w:lineRule="auto"/>
        <w:ind w:left="851" w:firstLine="589"/>
        <w:jc w:val="both"/>
        <w:rPr>
          <w:rFonts w:ascii="Times New Roman" w:hAnsi="Times New Roman" w:cs="Times New Roman"/>
          <w:sz w:val="24"/>
          <w:szCs w:val="24"/>
        </w:rPr>
      </w:pPr>
      <w:r w:rsidRPr="00896DCD">
        <w:rPr>
          <w:rFonts w:ascii="Times New Roman" w:hAnsi="Times New Roman" w:cs="Times New Roman"/>
          <w:sz w:val="24"/>
          <w:szCs w:val="24"/>
        </w:rPr>
        <w:t>Penyakit Demam Berdarah Dengue (DBD) di Puskesmas Mattiro Deceng tidak di temukan baik di Tahun 2013,Tahun 2014 dan Tahun 2015.</w:t>
      </w:r>
    </w:p>
    <w:p w:rsidR="003E2853" w:rsidRPr="00896DCD" w:rsidRDefault="003E2853" w:rsidP="00896DCD">
      <w:pPr>
        <w:pStyle w:val="ListParagraph"/>
        <w:numPr>
          <w:ilvl w:val="0"/>
          <w:numId w:val="15"/>
        </w:numPr>
        <w:spacing w:after="0" w:line="360" w:lineRule="auto"/>
        <w:ind w:left="851"/>
        <w:jc w:val="both"/>
        <w:rPr>
          <w:rFonts w:ascii="Times New Roman" w:hAnsi="Times New Roman" w:cs="Times New Roman"/>
          <w:sz w:val="24"/>
          <w:szCs w:val="24"/>
        </w:rPr>
      </w:pPr>
      <w:r w:rsidRPr="00896DCD">
        <w:rPr>
          <w:rFonts w:ascii="Times New Roman" w:hAnsi="Times New Roman" w:cs="Times New Roman"/>
          <w:sz w:val="24"/>
          <w:szCs w:val="24"/>
        </w:rPr>
        <w:t>Diare</w:t>
      </w:r>
    </w:p>
    <w:p w:rsidR="00687A6A" w:rsidRPr="00896DCD" w:rsidRDefault="003E2853" w:rsidP="00896DCD">
      <w:pPr>
        <w:pStyle w:val="ListParagraph"/>
        <w:spacing w:after="0" w:line="360" w:lineRule="auto"/>
        <w:ind w:left="851" w:firstLine="589"/>
        <w:jc w:val="both"/>
        <w:rPr>
          <w:rFonts w:ascii="Times New Roman" w:hAnsi="Times New Roman" w:cs="Times New Roman"/>
          <w:sz w:val="24"/>
          <w:szCs w:val="24"/>
        </w:rPr>
      </w:pPr>
      <w:r w:rsidRPr="00896DCD">
        <w:rPr>
          <w:rFonts w:ascii="Times New Roman" w:hAnsi="Times New Roman" w:cs="Times New Roman"/>
          <w:sz w:val="24"/>
          <w:szCs w:val="24"/>
        </w:rPr>
        <w:t>Penderita Diare yang ada di wilayah Puskesmas Mattiro Deceng untk tahun 2015 sebanyak</w:t>
      </w:r>
      <w:r w:rsidR="00687A6A" w:rsidRPr="00896DCD">
        <w:rPr>
          <w:rFonts w:ascii="Times New Roman" w:hAnsi="Times New Roman" w:cs="Times New Roman"/>
          <w:sz w:val="24"/>
          <w:szCs w:val="24"/>
        </w:rPr>
        <w:t xml:space="preserve"> </w:t>
      </w:r>
      <w:r w:rsidRPr="00896DCD">
        <w:rPr>
          <w:rFonts w:ascii="Times New Roman" w:hAnsi="Times New Roman" w:cs="Times New Roman"/>
          <w:sz w:val="24"/>
          <w:szCs w:val="24"/>
        </w:rPr>
        <w:t>987 kasus, dan kasus yang tertinggi yang dilayani adalah kasus di Puskesmas yang berada di wilayah kelurahan</w:t>
      </w:r>
      <w:r w:rsidR="007841D1" w:rsidRPr="00896DCD">
        <w:rPr>
          <w:rFonts w:ascii="Times New Roman" w:hAnsi="Times New Roman" w:cs="Times New Roman"/>
          <w:sz w:val="24"/>
          <w:szCs w:val="24"/>
        </w:rPr>
        <w:t xml:space="preserve"> Pammase</w:t>
      </w:r>
      <w:r w:rsidRPr="00896DCD">
        <w:rPr>
          <w:rFonts w:ascii="Times New Roman" w:hAnsi="Times New Roman" w:cs="Times New Roman"/>
          <w:sz w:val="24"/>
          <w:szCs w:val="24"/>
        </w:rPr>
        <w:t xml:space="preserve"> </w:t>
      </w:r>
      <w:r w:rsidR="00F36FA5" w:rsidRPr="00896DCD">
        <w:rPr>
          <w:rFonts w:ascii="Times New Roman" w:hAnsi="Times New Roman" w:cs="Times New Roman"/>
          <w:sz w:val="24"/>
          <w:szCs w:val="24"/>
        </w:rPr>
        <w:t>dan t</w:t>
      </w:r>
      <w:r w:rsidR="007841D1" w:rsidRPr="00896DCD">
        <w:rPr>
          <w:rFonts w:ascii="Times New Roman" w:hAnsi="Times New Roman" w:cs="Times New Roman"/>
          <w:sz w:val="24"/>
          <w:szCs w:val="24"/>
        </w:rPr>
        <w:t>ertinggi ke dua dari kelurahan Tiroang.</w:t>
      </w:r>
    </w:p>
    <w:p w:rsidR="00F36FA5" w:rsidRPr="00896DCD" w:rsidRDefault="00F36FA5" w:rsidP="001C1803">
      <w:pPr>
        <w:pStyle w:val="ListParagraph"/>
        <w:spacing w:after="0" w:line="360" w:lineRule="auto"/>
        <w:ind w:left="851"/>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F36FA5" w:rsidRPr="00896DCD" w:rsidRDefault="00F36FA5" w:rsidP="001C1803">
      <w:pPr>
        <w:pStyle w:val="ListParagraph"/>
        <w:spacing w:after="0" w:line="360" w:lineRule="auto"/>
        <w:ind w:left="851"/>
        <w:jc w:val="center"/>
        <w:rPr>
          <w:rFonts w:ascii="Times New Roman" w:hAnsi="Times New Roman" w:cs="Times New Roman"/>
          <w:b/>
          <w:sz w:val="24"/>
          <w:szCs w:val="24"/>
        </w:rPr>
      </w:pPr>
      <w:r w:rsidRPr="00896DCD">
        <w:rPr>
          <w:rFonts w:ascii="Times New Roman" w:hAnsi="Times New Roman" w:cs="Times New Roman"/>
          <w:b/>
          <w:sz w:val="24"/>
          <w:szCs w:val="24"/>
        </w:rPr>
        <w:t>Kasus Diare di Wilayah Puskesmas Mattiro Deceng</w:t>
      </w:r>
    </w:p>
    <w:p w:rsidR="00F36FA5" w:rsidRPr="00896DCD" w:rsidRDefault="0061180E" w:rsidP="001C1803">
      <w:pPr>
        <w:pStyle w:val="ListParagraph"/>
        <w:spacing w:after="0" w:line="360" w:lineRule="auto"/>
        <w:ind w:left="851"/>
        <w:jc w:val="center"/>
        <w:rPr>
          <w:rFonts w:ascii="Times New Roman" w:hAnsi="Times New Roman" w:cs="Times New Roman"/>
          <w:b/>
          <w:sz w:val="24"/>
          <w:szCs w:val="24"/>
        </w:rPr>
      </w:pPr>
      <w:r w:rsidRPr="00896DCD">
        <w:rPr>
          <w:rFonts w:ascii="Times New Roman" w:hAnsi="Times New Roman" w:cs="Times New Roman"/>
          <w:b/>
          <w:sz w:val="24"/>
          <w:szCs w:val="24"/>
        </w:rPr>
        <w:t>T</w:t>
      </w:r>
      <w:r w:rsidR="00F36FA5" w:rsidRPr="00896DCD">
        <w:rPr>
          <w:rFonts w:ascii="Times New Roman" w:hAnsi="Times New Roman" w:cs="Times New Roman"/>
          <w:b/>
          <w:sz w:val="24"/>
          <w:szCs w:val="24"/>
        </w:rPr>
        <w:t>ahun 2015</w:t>
      </w:r>
    </w:p>
    <w:p w:rsidR="00AD0604" w:rsidRPr="00896DCD" w:rsidRDefault="001C1803" w:rsidP="00896DCD">
      <w:pPr>
        <w:pStyle w:val="ListParagraph"/>
        <w:spacing w:after="0" w:line="360" w:lineRule="auto"/>
        <w:ind w:left="851" w:firstLine="589"/>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571943</wp:posOffset>
            </wp:positionH>
            <wp:positionV relativeFrom="paragraph">
              <wp:posOffset>59114</wp:posOffset>
            </wp:positionV>
            <wp:extent cx="5110598" cy="2851268"/>
            <wp:effectExtent l="19050" t="0" r="13852" b="6232"/>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81614E" w:rsidRPr="00896DCD">
        <w:rPr>
          <w:rFonts w:ascii="Times New Roman" w:hAnsi="Times New Roman" w:cs="Times New Roman"/>
          <w:b/>
          <w:sz w:val="24"/>
          <w:szCs w:val="24"/>
        </w:rPr>
        <w:t xml:space="preserve"> </w:t>
      </w:r>
    </w:p>
    <w:p w:rsidR="00AD0604" w:rsidRDefault="00AD0604"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Default="001C1803" w:rsidP="00896DCD">
      <w:pPr>
        <w:pStyle w:val="ListParagraph"/>
        <w:spacing w:after="0" w:line="360" w:lineRule="auto"/>
        <w:ind w:left="284"/>
        <w:jc w:val="both"/>
        <w:rPr>
          <w:rFonts w:ascii="Times New Roman" w:hAnsi="Times New Roman" w:cs="Times New Roman"/>
          <w:b/>
          <w:sz w:val="24"/>
          <w:szCs w:val="24"/>
        </w:rPr>
      </w:pPr>
    </w:p>
    <w:p w:rsidR="001C1803" w:rsidRPr="00896DCD" w:rsidRDefault="001C1803" w:rsidP="00896DCD">
      <w:pPr>
        <w:pStyle w:val="ListParagraph"/>
        <w:spacing w:after="0" w:line="360" w:lineRule="auto"/>
        <w:ind w:left="284"/>
        <w:jc w:val="both"/>
        <w:rPr>
          <w:rFonts w:ascii="Times New Roman" w:hAnsi="Times New Roman" w:cs="Times New Roman"/>
          <w:b/>
          <w:sz w:val="24"/>
          <w:szCs w:val="24"/>
        </w:rPr>
      </w:pPr>
    </w:p>
    <w:p w:rsidR="0061180E" w:rsidRPr="00896DCD" w:rsidRDefault="0061180E" w:rsidP="00896DCD">
      <w:pPr>
        <w:pStyle w:val="ListParagraph"/>
        <w:spacing w:after="0" w:line="360" w:lineRule="auto"/>
        <w:ind w:left="284"/>
        <w:jc w:val="both"/>
        <w:rPr>
          <w:rFonts w:ascii="Times New Roman" w:hAnsi="Times New Roman" w:cs="Times New Roman"/>
          <w:b/>
          <w:sz w:val="24"/>
          <w:szCs w:val="24"/>
        </w:rPr>
      </w:pPr>
    </w:p>
    <w:p w:rsidR="004B7C8A" w:rsidRPr="00896DCD" w:rsidRDefault="00AD0604" w:rsidP="00896DCD">
      <w:pPr>
        <w:pStyle w:val="ListParagraph"/>
        <w:numPr>
          <w:ilvl w:val="0"/>
          <w:numId w:val="15"/>
        </w:numPr>
        <w:spacing w:after="0" w:line="360" w:lineRule="auto"/>
        <w:ind w:left="851"/>
        <w:jc w:val="both"/>
        <w:rPr>
          <w:rFonts w:ascii="Times New Roman" w:hAnsi="Times New Roman" w:cs="Times New Roman"/>
          <w:sz w:val="24"/>
          <w:szCs w:val="24"/>
        </w:rPr>
      </w:pPr>
      <w:r w:rsidRPr="00896DCD">
        <w:rPr>
          <w:rFonts w:ascii="Times New Roman" w:hAnsi="Times New Roman" w:cs="Times New Roman"/>
          <w:sz w:val="24"/>
          <w:szCs w:val="24"/>
        </w:rPr>
        <w:lastRenderedPageBreak/>
        <w:t>Pneomonia</w:t>
      </w:r>
    </w:p>
    <w:p w:rsidR="00AD0604" w:rsidRPr="00896DCD" w:rsidRDefault="00AD0604"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Penderita pneumonia pada tahun 2015 tidak ditemukan.</w:t>
      </w:r>
    </w:p>
    <w:p w:rsidR="00AD0604" w:rsidRPr="00896DCD" w:rsidRDefault="00AD0604" w:rsidP="00896DCD">
      <w:pPr>
        <w:pStyle w:val="ListParagraph"/>
        <w:numPr>
          <w:ilvl w:val="0"/>
          <w:numId w:val="13"/>
        </w:numPr>
        <w:spacing w:after="0" w:line="360" w:lineRule="auto"/>
        <w:jc w:val="both"/>
        <w:rPr>
          <w:rFonts w:ascii="Times New Roman" w:hAnsi="Times New Roman" w:cs="Times New Roman"/>
          <w:sz w:val="24"/>
          <w:szCs w:val="24"/>
        </w:rPr>
      </w:pPr>
      <w:r w:rsidRPr="00896DCD">
        <w:rPr>
          <w:rFonts w:ascii="Times New Roman" w:hAnsi="Times New Roman" w:cs="Times New Roman"/>
          <w:b/>
          <w:sz w:val="24"/>
          <w:szCs w:val="24"/>
        </w:rPr>
        <w:t>Penyakit yang Dapat dicegah dengan imunisasi</w:t>
      </w:r>
    </w:p>
    <w:p w:rsidR="00AD0604" w:rsidRPr="00896DCD" w:rsidRDefault="00AD0604" w:rsidP="00896DCD">
      <w:pPr>
        <w:pStyle w:val="ListParagraph"/>
        <w:numPr>
          <w:ilvl w:val="0"/>
          <w:numId w:val="1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Diptheri dan pertusis</w:t>
      </w:r>
    </w:p>
    <w:p w:rsidR="00AD0604" w:rsidRPr="00896DCD" w:rsidRDefault="00AD0604"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 xml:space="preserve">Pada tahun 2015 tidak ditemukan adanya penderita </w:t>
      </w:r>
      <w:r w:rsidR="0035047C" w:rsidRPr="00896DCD">
        <w:rPr>
          <w:rFonts w:ascii="Times New Roman" w:hAnsi="Times New Roman" w:cs="Times New Roman"/>
          <w:sz w:val="24"/>
          <w:szCs w:val="24"/>
        </w:rPr>
        <w:t>Diphteri dan Pertusi</w:t>
      </w:r>
    </w:p>
    <w:p w:rsidR="00AD0604" w:rsidRPr="00896DCD" w:rsidRDefault="00AD0604" w:rsidP="00896DCD">
      <w:pPr>
        <w:pStyle w:val="ListParagraph"/>
        <w:numPr>
          <w:ilvl w:val="0"/>
          <w:numId w:val="1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Tetanus</w:t>
      </w:r>
    </w:p>
    <w:p w:rsidR="0035047C" w:rsidRPr="00896DCD" w:rsidRDefault="00112DA7"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P</w:t>
      </w:r>
      <w:r w:rsidR="0035047C" w:rsidRPr="00896DCD">
        <w:rPr>
          <w:rFonts w:ascii="Times New Roman" w:hAnsi="Times New Roman" w:cs="Times New Roman"/>
          <w:sz w:val="24"/>
          <w:szCs w:val="24"/>
        </w:rPr>
        <w:t>enderita tetanus di Puskesmas Mattiro Deceng tahun 2015 tidak ditemukan.</w:t>
      </w:r>
    </w:p>
    <w:p w:rsidR="00AD0604" w:rsidRPr="00896DCD" w:rsidRDefault="00AD0604" w:rsidP="00896DCD">
      <w:pPr>
        <w:pStyle w:val="ListParagraph"/>
        <w:numPr>
          <w:ilvl w:val="0"/>
          <w:numId w:val="1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Tetanus Neonatorium</w:t>
      </w:r>
    </w:p>
    <w:p w:rsidR="0035047C" w:rsidRPr="00896DCD" w:rsidRDefault="0035047C"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Tidak ada penderita yang ditemukan di Puskesmas Mattiro deceng tahun 2015</w:t>
      </w:r>
    </w:p>
    <w:p w:rsidR="00AD0604" w:rsidRPr="00896DCD" w:rsidRDefault="00AD0604" w:rsidP="00896DCD">
      <w:pPr>
        <w:pStyle w:val="ListParagraph"/>
        <w:numPr>
          <w:ilvl w:val="0"/>
          <w:numId w:val="1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Hepatitis</w:t>
      </w:r>
    </w:p>
    <w:p w:rsidR="0061420B" w:rsidRPr="00896DCD" w:rsidRDefault="00EC5159"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Penderita Hepatitis pada tahun 2015</w:t>
      </w:r>
      <w:r w:rsidR="0061420B" w:rsidRPr="00896DCD">
        <w:rPr>
          <w:rFonts w:ascii="Times New Roman" w:hAnsi="Times New Roman" w:cs="Times New Roman"/>
          <w:sz w:val="24"/>
          <w:szCs w:val="24"/>
        </w:rPr>
        <w:t xml:space="preserve"> di Puskesmas Mattiro Deceng tidak ditemukan.</w:t>
      </w:r>
    </w:p>
    <w:p w:rsidR="00EC5159" w:rsidRPr="00896DCD" w:rsidRDefault="0061420B" w:rsidP="00896DCD">
      <w:pPr>
        <w:pStyle w:val="ListParagraph"/>
        <w:numPr>
          <w:ilvl w:val="0"/>
          <w:numId w:val="1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Hipertensi</w:t>
      </w:r>
    </w:p>
    <w:p w:rsidR="00437312" w:rsidRPr="00896DCD" w:rsidRDefault="0061420B"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Jumlah penderita hipertensi pada tahun 2015 ada 1487 kasus dibandingkan tahun 2014 sebanyak 1454 berarti tahun ini mengalami</w:t>
      </w:r>
      <w:r w:rsidR="000E46C1" w:rsidRPr="00896DCD">
        <w:rPr>
          <w:rFonts w:ascii="Times New Roman" w:hAnsi="Times New Roman" w:cs="Times New Roman"/>
          <w:sz w:val="24"/>
          <w:szCs w:val="24"/>
        </w:rPr>
        <w:t xml:space="preserve"> peningkatan dan menjadi urutan </w:t>
      </w:r>
      <w:r w:rsidR="00033856" w:rsidRPr="00896DCD">
        <w:rPr>
          <w:rFonts w:ascii="Times New Roman" w:hAnsi="Times New Roman" w:cs="Times New Roman"/>
          <w:sz w:val="24"/>
          <w:szCs w:val="24"/>
        </w:rPr>
        <w:t xml:space="preserve">ke 3 dalam 10 penyakit terbanyak yang mana tahun 2014 juga urutan ke 3 dalam 10 penyakit terbanyak, oleh karena itu tahun ini Puskesmas Mattiro Deceng melakukan kegiatan senam prolanis agar penderita tetap bugar </w:t>
      </w:r>
    </w:p>
    <w:p w:rsidR="00033856" w:rsidRPr="00896DCD" w:rsidRDefault="00033856" w:rsidP="001C1803">
      <w:pPr>
        <w:pStyle w:val="ListParagraph"/>
        <w:spacing w:after="0" w:line="360" w:lineRule="auto"/>
        <w:ind w:left="851"/>
        <w:jc w:val="center"/>
        <w:rPr>
          <w:rFonts w:ascii="Times New Roman" w:hAnsi="Times New Roman" w:cs="Times New Roman"/>
          <w:b/>
          <w:sz w:val="24"/>
          <w:szCs w:val="24"/>
        </w:rPr>
      </w:pPr>
      <w:r w:rsidRPr="00896DCD">
        <w:rPr>
          <w:rFonts w:ascii="Times New Roman" w:hAnsi="Times New Roman" w:cs="Times New Roman"/>
          <w:b/>
          <w:sz w:val="24"/>
          <w:szCs w:val="24"/>
        </w:rPr>
        <w:t>Grafik 7</w:t>
      </w:r>
    </w:p>
    <w:p w:rsidR="00437312" w:rsidRPr="00896DCD" w:rsidRDefault="00446B4F" w:rsidP="001C1803">
      <w:pPr>
        <w:pStyle w:val="ListParagraph"/>
        <w:spacing w:after="0" w:line="360" w:lineRule="auto"/>
        <w:ind w:left="851"/>
        <w:jc w:val="center"/>
        <w:rPr>
          <w:rFonts w:ascii="Times New Roman" w:hAnsi="Times New Roman" w:cs="Times New Roman"/>
          <w:b/>
          <w:sz w:val="24"/>
          <w:szCs w:val="24"/>
        </w:rPr>
      </w:pPr>
      <w:r w:rsidRPr="00896DCD">
        <w:rPr>
          <w:rFonts w:ascii="Times New Roman" w:hAnsi="Times New Roman" w:cs="Times New Roman"/>
          <w:b/>
          <w:sz w:val="24"/>
          <w:szCs w:val="24"/>
        </w:rPr>
        <w:t>Penderita Hipertensi P</w:t>
      </w:r>
      <w:r w:rsidR="00437312" w:rsidRPr="00896DCD">
        <w:rPr>
          <w:rFonts w:ascii="Times New Roman" w:hAnsi="Times New Roman" w:cs="Times New Roman"/>
          <w:b/>
          <w:sz w:val="24"/>
          <w:szCs w:val="24"/>
        </w:rPr>
        <w:t>uskesmas Mattido Deceng Tahun 2013 - 2015</w:t>
      </w:r>
    </w:p>
    <w:p w:rsidR="005A71E3" w:rsidRPr="00896DCD" w:rsidRDefault="001C1803" w:rsidP="00896DCD">
      <w:pPr>
        <w:pStyle w:val="ListParagraph"/>
        <w:spacing w:after="0" w:line="360" w:lineRule="auto"/>
        <w:ind w:left="144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880287</wp:posOffset>
            </wp:positionH>
            <wp:positionV relativeFrom="paragraph">
              <wp:posOffset>-4681</wp:posOffset>
            </wp:positionV>
            <wp:extent cx="4562785" cy="2562446"/>
            <wp:effectExtent l="19050" t="0" r="28265" b="9304"/>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33856" w:rsidRDefault="00033856"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Default="001C1803" w:rsidP="00896DCD">
      <w:pPr>
        <w:pStyle w:val="ListParagraph"/>
        <w:spacing w:after="0" w:line="360" w:lineRule="auto"/>
        <w:ind w:left="709"/>
        <w:jc w:val="both"/>
        <w:rPr>
          <w:rFonts w:ascii="Times New Roman" w:hAnsi="Times New Roman" w:cs="Times New Roman"/>
          <w:b/>
          <w:sz w:val="24"/>
          <w:szCs w:val="24"/>
        </w:rPr>
      </w:pPr>
    </w:p>
    <w:p w:rsidR="001C1803" w:rsidRPr="00896DCD" w:rsidRDefault="001C1803" w:rsidP="00896DCD">
      <w:pPr>
        <w:pStyle w:val="ListParagraph"/>
        <w:spacing w:after="0" w:line="360" w:lineRule="auto"/>
        <w:ind w:left="709"/>
        <w:jc w:val="both"/>
        <w:rPr>
          <w:rFonts w:ascii="Times New Roman" w:hAnsi="Times New Roman" w:cs="Times New Roman"/>
          <w:b/>
          <w:sz w:val="24"/>
          <w:szCs w:val="24"/>
        </w:rPr>
      </w:pPr>
    </w:p>
    <w:p w:rsidR="004B7C8A" w:rsidRPr="00896DCD" w:rsidRDefault="008B40AD" w:rsidP="00896DCD">
      <w:pPr>
        <w:pStyle w:val="ListParagraph"/>
        <w:spacing w:after="0" w:line="360" w:lineRule="auto"/>
        <w:ind w:left="786" w:firstLine="632"/>
        <w:jc w:val="both"/>
        <w:rPr>
          <w:rFonts w:ascii="Times New Roman" w:hAnsi="Times New Roman" w:cs="Times New Roman"/>
          <w:sz w:val="24"/>
          <w:szCs w:val="24"/>
        </w:rPr>
      </w:pPr>
      <w:r w:rsidRPr="00896DCD">
        <w:rPr>
          <w:rFonts w:ascii="Times New Roman" w:hAnsi="Times New Roman" w:cs="Times New Roman"/>
          <w:sz w:val="24"/>
          <w:szCs w:val="24"/>
        </w:rPr>
        <w:t>Sumber Data : Data Primer SP2TP</w:t>
      </w:r>
    </w:p>
    <w:p w:rsidR="008B40AD" w:rsidRPr="00896DCD" w:rsidRDefault="008B40AD" w:rsidP="00896DCD">
      <w:pPr>
        <w:pStyle w:val="ListParagraph"/>
        <w:spacing w:after="0" w:line="360" w:lineRule="auto"/>
        <w:ind w:left="786" w:firstLine="632"/>
        <w:jc w:val="both"/>
        <w:rPr>
          <w:rFonts w:ascii="Times New Roman" w:hAnsi="Times New Roman" w:cs="Times New Roman"/>
          <w:sz w:val="24"/>
          <w:szCs w:val="24"/>
        </w:rPr>
      </w:pPr>
      <w:r w:rsidRPr="00896DCD">
        <w:rPr>
          <w:rFonts w:ascii="Times New Roman" w:hAnsi="Times New Roman" w:cs="Times New Roman"/>
          <w:sz w:val="24"/>
          <w:szCs w:val="24"/>
        </w:rPr>
        <w:lastRenderedPageBreak/>
        <w:t xml:space="preserve">Dari grafik di atas menggambarkan bahwa penderita Hipertensi yang berobat tertinggi pada tahun 2013, di tahun tersebut Hipertensi juga berada pada no 3 dari 10 penyakit terbanyak. </w:t>
      </w:r>
    </w:p>
    <w:p w:rsidR="00E7175A" w:rsidRPr="00896DCD" w:rsidRDefault="00E7175A" w:rsidP="00896DCD">
      <w:pPr>
        <w:pStyle w:val="ListParagraph"/>
        <w:numPr>
          <w:ilvl w:val="0"/>
          <w:numId w:val="1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Katarak</w:t>
      </w:r>
    </w:p>
    <w:p w:rsidR="00130196" w:rsidRPr="00896DCD" w:rsidRDefault="005A71E3"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penderita katarak yang melakukan pemeriksaan di Puskesmas Mattiro Deceng tahun 2015 sebanyak 33 kasus yaitu laki-laki 14 dan perempuan 19, lalu dirujuk ada 33 kasus.</w:t>
      </w:r>
    </w:p>
    <w:p w:rsidR="00130196" w:rsidRPr="00896DCD" w:rsidRDefault="00130196" w:rsidP="00896DCD">
      <w:pPr>
        <w:pStyle w:val="ListParagraph"/>
        <w:spacing w:after="0" w:line="360" w:lineRule="auto"/>
        <w:ind w:left="1440"/>
        <w:jc w:val="both"/>
        <w:rPr>
          <w:rFonts w:ascii="Times New Roman" w:hAnsi="Times New Roman" w:cs="Times New Roman"/>
          <w:sz w:val="24"/>
          <w:szCs w:val="24"/>
        </w:rPr>
      </w:pPr>
    </w:p>
    <w:p w:rsidR="00130196" w:rsidRPr="00896DCD" w:rsidRDefault="00130196" w:rsidP="00896DCD">
      <w:pPr>
        <w:pStyle w:val="ListParagraph"/>
        <w:numPr>
          <w:ilvl w:val="0"/>
          <w:numId w:val="11"/>
        </w:numPr>
        <w:spacing w:after="0" w:line="360" w:lineRule="auto"/>
        <w:jc w:val="both"/>
        <w:rPr>
          <w:rFonts w:ascii="Times New Roman" w:hAnsi="Times New Roman" w:cs="Times New Roman"/>
          <w:sz w:val="24"/>
          <w:szCs w:val="24"/>
        </w:rPr>
      </w:pPr>
      <w:r w:rsidRPr="00896DCD">
        <w:rPr>
          <w:rFonts w:ascii="Times New Roman" w:hAnsi="Times New Roman" w:cs="Times New Roman"/>
          <w:b/>
          <w:sz w:val="24"/>
          <w:szCs w:val="24"/>
        </w:rPr>
        <w:t>STATUS GIZI</w:t>
      </w:r>
    </w:p>
    <w:p w:rsidR="00130196" w:rsidRPr="00896DCD" w:rsidRDefault="00130196"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Indonesia Sehat 2015 adalah merupakan visi pembangunan kesehatan Nasional dan visi Pembangunan Gizi adalah menunjukkan keluarga mandiri sadar gizi untuk mencapai status gii masyarakat / keluarga yang optimal dalam rangka mendukung upaya visi pembangunan Kesehatan Nasional.</w:t>
      </w:r>
    </w:p>
    <w:p w:rsidR="00130196" w:rsidRPr="00896DCD" w:rsidRDefault="00130196"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Gizi merupakan salah satu faktor penentu peningkatan kualitas Sumber Daya Manusia kurang gizi akan menyebabkan kegagalan pertumbuhan fisik dan perkembangan kecerdasan, menurungkan produktifitas, menurunkan daya tahan tubuh dan akan meningkatkan jumlah angka kesakitan dan kematian. </w:t>
      </w:r>
    </w:p>
    <w:p w:rsidR="00130196" w:rsidRPr="00896DCD" w:rsidRDefault="001160CD"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Masalah gizi yang perlu diproritaskan pada saat ini maupun dimasa datang adalah kurang energi protein (KEP) ksus</w:t>
      </w:r>
      <w:r w:rsidR="00AF5334" w:rsidRPr="00896DCD">
        <w:rPr>
          <w:rFonts w:ascii="Times New Roman" w:hAnsi="Times New Roman" w:cs="Times New Roman"/>
          <w:sz w:val="24"/>
          <w:szCs w:val="24"/>
        </w:rPr>
        <w:t>usnya gizi buruk anemia gizi, gaky, masalah gizi ini dipengaruhi oleh banyak faktor yang saling mempengaruhi sehingga menjdi sangat kompleks</w:t>
      </w:r>
      <w:r w:rsidR="00C024A8" w:rsidRPr="00896DCD">
        <w:rPr>
          <w:rFonts w:ascii="Times New Roman" w:hAnsi="Times New Roman" w:cs="Times New Roman"/>
          <w:sz w:val="24"/>
          <w:szCs w:val="24"/>
        </w:rPr>
        <w:t xml:space="preserve">, misalnya ditingkat rumah tangga dipengaruhi oleh kemampuan rumah tangga dalam menyediakan </w:t>
      </w:r>
      <w:r w:rsidR="00130196" w:rsidRPr="00896DCD">
        <w:rPr>
          <w:rFonts w:ascii="Times New Roman" w:hAnsi="Times New Roman" w:cs="Times New Roman"/>
          <w:sz w:val="24"/>
          <w:szCs w:val="24"/>
        </w:rPr>
        <w:t xml:space="preserve"> </w:t>
      </w:r>
      <w:r w:rsidR="00C024A8" w:rsidRPr="00896DCD">
        <w:rPr>
          <w:rFonts w:ascii="Times New Roman" w:hAnsi="Times New Roman" w:cs="Times New Roman"/>
          <w:sz w:val="24"/>
          <w:szCs w:val="24"/>
        </w:rPr>
        <w:t>pangan dalam jumlah dan jenis yang cukup. Asuhan gizi ibu dan anak yang dipengaruhi oleh faktor pendidikan dan prilaku.</w:t>
      </w:r>
    </w:p>
    <w:p w:rsidR="001948D4" w:rsidRPr="00896DCD" w:rsidRDefault="001948D4"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Status gizi masyarakat dapat diukur melalui indikator-indikator, antara lain bayi dengan berat badan lahir rendah (BBLR), status gizi balita, status gizi wanita usia subur kurang energy kronis (KEK), Anemia gizi besi pada ibu dan pekerja wanita, Gangguan akibat kekurangan yodium (GAKY), sebagaimana </w:t>
      </w:r>
      <w:r w:rsidR="00CE7C00" w:rsidRPr="00896DCD">
        <w:rPr>
          <w:rFonts w:ascii="Times New Roman" w:hAnsi="Times New Roman" w:cs="Times New Roman"/>
          <w:sz w:val="24"/>
          <w:szCs w:val="24"/>
        </w:rPr>
        <w:t xml:space="preserve">di jelaskan di bawah ini : </w:t>
      </w:r>
    </w:p>
    <w:p w:rsidR="00CE7C00" w:rsidRPr="00896DCD" w:rsidRDefault="00CE7C00" w:rsidP="00896DCD">
      <w:pPr>
        <w:pStyle w:val="ListParagraph"/>
        <w:numPr>
          <w:ilvl w:val="0"/>
          <w:numId w:val="17"/>
        </w:num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Berat Badan Lahir Rendah (BBLR)</w:t>
      </w:r>
    </w:p>
    <w:p w:rsidR="00CE7C00" w:rsidRPr="00896DCD" w:rsidRDefault="00CE7C00" w:rsidP="00896DCD">
      <w:pPr>
        <w:pStyle w:val="ListParagraph"/>
        <w:spacing w:after="0" w:line="360" w:lineRule="auto"/>
        <w:ind w:left="1134" w:firstLine="306"/>
        <w:jc w:val="both"/>
        <w:rPr>
          <w:rFonts w:ascii="Times New Roman" w:hAnsi="Times New Roman" w:cs="Times New Roman"/>
          <w:sz w:val="24"/>
          <w:szCs w:val="24"/>
        </w:rPr>
      </w:pPr>
      <w:r w:rsidRPr="00896DCD">
        <w:rPr>
          <w:rFonts w:ascii="Times New Roman" w:hAnsi="Times New Roman" w:cs="Times New Roman"/>
          <w:sz w:val="24"/>
          <w:szCs w:val="24"/>
        </w:rPr>
        <w:t>BBLR adalah bayi rendah yang lahir dengan berat kurang dari 2500 gram. Prevalensi</w:t>
      </w:r>
      <w:r w:rsidR="00C132CF" w:rsidRPr="00896DCD">
        <w:rPr>
          <w:rFonts w:ascii="Times New Roman" w:hAnsi="Times New Roman" w:cs="Times New Roman"/>
          <w:sz w:val="24"/>
          <w:szCs w:val="24"/>
        </w:rPr>
        <w:t xml:space="preserve"> BBLR di Indonesia saat ini diperkirak</w:t>
      </w:r>
      <w:r w:rsidR="001A5698" w:rsidRPr="00896DCD">
        <w:rPr>
          <w:rFonts w:ascii="Times New Roman" w:hAnsi="Times New Roman" w:cs="Times New Roman"/>
          <w:sz w:val="24"/>
          <w:szCs w:val="24"/>
        </w:rPr>
        <w:t>an 7-14%. Bayi dengan berat lahi</w:t>
      </w:r>
      <w:r w:rsidR="00C132CF" w:rsidRPr="00896DCD">
        <w:rPr>
          <w:rFonts w:ascii="Times New Roman" w:hAnsi="Times New Roman" w:cs="Times New Roman"/>
          <w:sz w:val="24"/>
          <w:szCs w:val="24"/>
        </w:rPr>
        <w:t xml:space="preserve">r rendah mempunyai daya tahan </w:t>
      </w:r>
      <w:r w:rsidR="00B02F30" w:rsidRPr="00896DCD">
        <w:rPr>
          <w:rFonts w:ascii="Times New Roman" w:hAnsi="Times New Roman" w:cs="Times New Roman"/>
          <w:sz w:val="24"/>
          <w:szCs w:val="24"/>
        </w:rPr>
        <w:t xml:space="preserve">tubuh yang rendah, sehingga mudah terkena infeksi, </w:t>
      </w:r>
      <w:r w:rsidR="00B02F30" w:rsidRPr="00896DCD">
        <w:rPr>
          <w:rFonts w:ascii="Times New Roman" w:hAnsi="Times New Roman" w:cs="Times New Roman"/>
          <w:sz w:val="24"/>
          <w:szCs w:val="24"/>
        </w:rPr>
        <w:lastRenderedPageBreak/>
        <w:t>resiko meninggal sebelum usia 1 tahun adalah 17 kali lebih tinggi dibandingkan dengan bayi normal. Bayi dengan berat lahir rendah cenderung mempunyai pertumbuhan fisik yang terhambat (pendek)</w:t>
      </w:r>
      <w:r w:rsidRPr="00896DCD">
        <w:rPr>
          <w:rFonts w:ascii="Times New Roman" w:hAnsi="Times New Roman" w:cs="Times New Roman"/>
          <w:sz w:val="24"/>
          <w:szCs w:val="24"/>
        </w:rPr>
        <w:t xml:space="preserve"> </w:t>
      </w:r>
      <w:r w:rsidR="00B02F30" w:rsidRPr="00896DCD">
        <w:rPr>
          <w:rFonts w:ascii="Times New Roman" w:hAnsi="Times New Roman" w:cs="Times New Roman"/>
          <w:sz w:val="24"/>
          <w:szCs w:val="24"/>
        </w:rPr>
        <w:t>jika proporsi ibu hamil 2,5% dari total penduduk &lt; maka setiap tahunnya dip</w:t>
      </w:r>
      <w:r w:rsidR="001A5698" w:rsidRPr="00896DCD">
        <w:rPr>
          <w:rFonts w:ascii="Times New Roman" w:hAnsi="Times New Roman" w:cs="Times New Roman"/>
          <w:sz w:val="24"/>
          <w:szCs w:val="24"/>
        </w:rPr>
        <w:t>erkirakan 355.000 sampai 710.000 dari 5 juta bayi lahir dengan kondisi BBLR.</w:t>
      </w:r>
    </w:p>
    <w:p w:rsidR="00B02F30" w:rsidRPr="00896DCD" w:rsidRDefault="00B02F30" w:rsidP="001C1803">
      <w:pPr>
        <w:pStyle w:val="ListParagraph"/>
        <w:spacing w:after="0" w:line="360" w:lineRule="auto"/>
        <w:ind w:left="1134"/>
        <w:jc w:val="center"/>
        <w:rPr>
          <w:rFonts w:ascii="Times New Roman" w:hAnsi="Times New Roman" w:cs="Times New Roman"/>
          <w:b/>
          <w:sz w:val="24"/>
          <w:szCs w:val="24"/>
        </w:rPr>
      </w:pPr>
      <w:r w:rsidRPr="00896DCD">
        <w:rPr>
          <w:rFonts w:ascii="Times New Roman" w:hAnsi="Times New Roman" w:cs="Times New Roman"/>
          <w:b/>
          <w:sz w:val="24"/>
          <w:szCs w:val="24"/>
        </w:rPr>
        <w:t>Tabel 9</w:t>
      </w:r>
    </w:p>
    <w:p w:rsidR="00B02F30" w:rsidRPr="00896DCD" w:rsidRDefault="00B02F30" w:rsidP="001C1803">
      <w:pPr>
        <w:pStyle w:val="ListParagraph"/>
        <w:spacing w:after="0" w:line="360" w:lineRule="auto"/>
        <w:ind w:left="1134"/>
        <w:jc w:val="center"/>
        <w:rPr>
          <w:rFonts w:ascii="Times New Roman" w:hAnsi="Times New Roman" w:cs="Times New Roman"/>
          <w:b/>
          <w:sz w:val="24"/>
          <w:szCs w:val="24"/>
        </w:rPr>
      </w:pPr>
      <w:r w:rsidRPr="00896DCD">
        <w:rPr>
          <w:rFonts w:ascii="Times New Roman" w:hAnsi="Times New Roman" w:cs="Times New Roman"/>
          <w:b/>
          <w:sz w:val="24"/>
          <w:szCs w:val="24"/>
        </w:rPr>
        <w:t>Bayi Berat Lahir Rendah</w:t>
      </w:r>
    </w:p>
    <w:p w:rsidR="00B02F30" w:rsidRPr="00896DCD" w:rsidRDefault="00B02F30" w:rsidP="001C1803">
      <w:pPr>
        <w:pStyle w:val="ListParagraph"/>
        <w:spacing w:after="0" w:line="360" w:lineRule="auto"/>
        <w:ind w:left="1134"/>
        <w:jc w:val="center"/>
        <w:rPr>
          <w:rFonts w:ascii="Times New Roman" w:hAnsi="Times New Roman" w:cs="Times New Roman"/>
          <w:b/>
          <w:sz w:val="24"/>
          <w:szCs w:val="24"/>
        </w:rPr>
      </w:pPr>
      <w:r w:rsidRPr="00896DCD">
        <w:rPr>
          <w:rFonts w:ascii="Times New Roman" w:hAnsi="Times New Roman" w:cs="Times New Roman"/>
          <w:b/>
          <w:sz w:val="24"/>
          <w:szCs w:val="24"/>
        </w:rPr>
        <w:t>Diwilayah Puskesmas Mattiro Deceng</w:t>
      </w:r>
    </w:p>
    <w:p w:rsidR="00B02F30" w:rsidRPr="00896DCD" w:rsidRDefault="00B02F30" w:rsidP="001C1803">
      <w:pPr>
        <w:pStyle w:val="ListParagraph"/>
        <w:spacing w:after="0" w:line="360" w:lineRule="auto"/>
        <w:ind w:left="1134"/>
        <w:jc w:val="center"/>
        <w:rPr>
          <w:rFonts w:ascii="Times New Roman" w:hAnsi="Times New Roman" w:cs="Times New Roman"/>
          <w:b/>
          <w:sz w:val="24"/>
          <w:szCs w:val="24"/>
        </w:rPr>
      </w:pPr>
      <w:r w:rsidRPr="00896DCD">
        <w:rPr>
          <w:rFonts w:ascii="Times New Roman" w:hAnsi="Times New Roman" w:cs="Times New Roman"/>
          <w:b/>
          <w:sz w:val="24"/>
          <w:szCs w:val="24"/>
        </w:rPr>
        <w:t>Tahun 2015</w:t>
      </w:r>
    </w:p>
    <w:tbl>
      <w:tblPr>
        <w:tblStyle w:val="TableGrid"/>
        <w:tblW w:w="0" w:type="auto"/>
        <w:tblInd w:w="1255" w:type="dxa"/>
        <w:tblLook w:val="04A0" w:firstRow="1" w:lastRow="0" w:firstColumn="1" w:lastColumn="0" w:noHBand="0" w:noVBand="1"/>
      </w:tblPr>
      <w:tblGrid>
        <w:gridCol w:w="2848"/>
        <w:gridCol w:w="2660"/>
        <w:gridCol w:w="2628"/>
      </w:tblGrid>
      <w:tr w:rsidR="00537A54" w:rsidRPr="00896DCD" w:rsidTr="001C1803">
        <w:tc>
          <w:tcPr>
            <w:tcW w:w="2848" w:type="dxa"/>
          </w:tcPr>
          <w:p w:rsidR="00537A54" w:rsidRPr="00896DCD" w:rsidRDefault="00537A54"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KELURAHAN</w:t>
            </w:r>
          </w:p>
        </w:tc>
        <w:tc>
          <w:tcPr>
            <w:tcW w:w="2660" w:type="dxa"/>
          </w:tcPr>
          <w:p w:rsidR="00537A54" w:rsidRPr="00896DCD" w:rsidRDefault="00537A54"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LAHIR  HIDUP</w:t>
            </w:r>
          </w:p>
        </w:tc>
        <w:tc>
          <w:tcPr>
            <w:tcW w:w="2628" w:type="dxa"/>
          </w:tcPr>
          <w:p w:rsidR="00537A54" w:rsidRPr="00896DCD" w:rsidRDefault="00537A54"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BBLR</w:t>
            </w:r>
          </w:p>
        </w:tc>
      </w:tr>
      <w:tr w:rsidR="00537A54" w:rsidRPr="00896DCD" w:rsidTr="001C1803">
        <w:tc>
          <w:tcPr>
            <w:tcW w:w="2848" w:type="dxa"/>
          </w:tcPr>
          <w:p w:rsidR="00537A54" w:rsidRPr="00896DCD" w:rsidRDefault="00537A5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2660" w:type="dxa"/>
          </w:tcPr>
          <w:p w:rsidR="00537A54" w:rsidRPr="00896DCD" w:rsidRDefault="0033675C"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85</w:t>
            </w:r>
          </w:p>
        </w:tc>
        <w:tc>
          <w:tcPr>
            <w:tcW w:w="2628" w:type="dxa"/>
          </w:tcPr>
          <w:p w:rsidR="00537A54" w:rsidRPr="00896DCD" w:rsidRDefault="00AB739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w:t>
            </w:r>
          </w:p>
        </w:tc>
      </w:tr>
      <w:tr w:rsidR="00537A54" w:rsidRPr="00896DCD" w:rsidTr="001C1803">
        <w:tc>
          <w:tcPr>
            <w:tcW w:w="2848" w:type="dxa"/>
          </w:tcPr>
          <w:p w:rsidR="00537A54" w:rsidRPr="00896DCD" w:rsidRDefault="00537A5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2660" w:type="dxa"/>
          </w:tcPr>
          <w:p w:rsidR="00537A54" w:rsidRPr="00896DCD" w:rsidRDefault="0033675C"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110</w:t>
            </w:r>
          </w:p>
        </w:tc>
        <w:tc>
          <w:tcPr>
            <w:tcW w:w="2628" w:type="dxa"/>
          </w:tcPr>
          <w:p w:rsidR="00537A54" w:rsidRPr="00896DCD" w:rsidRDefault="00AB739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537A54" w:rsidRPr="00896DCD" w:rsidTr="001C1803">
        <w:tc>
          <w:tcPr>
            <w:tcW w:w="2848" w:type="dxa"/>
          </w:tcPr>
          <w:p w:rsidR="00537A54" w:rsidRPr="00896DCD" w:rsidRDefault="00537A5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2660" w:type="dxa"/>
          </w:tcPr>
          <w:p w:rsidR="00537A54" w:rsidRPr="00896DCD" w:rsidRDefault="0033675C"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69</w:t>
            </w:r>
          </w:p>
        </w:tc>
        <w:tc>
          <w:tcPr>
            <w:tcW w:w="2628" w:type="dxa"/>
          </w:tcPr>
          <w:p w:rsidR="00537A54" w:rsidRPr="00896DCD" w:rsidRDefault="00AB739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w:t>
            </w:r>
          </w:p>
        </w:tc>
      </w:tr>
      <w:tr w:rsidR="00537A54" w:rsidRPr="00896DCD" w:rsidTr="001C1803">
        <w:tc>
          <w:tcPr>
            <w:tcW w:w="2848" w:type="dxa"/>
          </w:tcPr>
          <w:p w:rsidR="00537A54" w:rsidRPr="00896DCD" w:rsidRDefault="00537A5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2660" w:type="dxa"/>
          </w:tcPr>
          <w:p w:rsidR="00537A54" w:rsidRPr="00896DCD" w:rsidRDefault="0033675C"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101</w:t>
            </w:r>
          </w:p>
        </w:tc>
        <w:tc>
          <w:tcPr>
            <w:tcW w:w="2628" w:type="dxa"/>
          </w:tcPr>
          <w:p w:rsidR="00537A54" w:rsidRPr="00896DCD" w:rsidRDefault="00AB739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w:t>
            </w:r>
          </w:p>
        </w:tc>
      </w:tr>
      <w:tr w:rsidR="00537A54" w:rsidRPr="00896DCD" w:rsidTr="001C1803">
        <w:tc>
          <w:tcPr>
            <w:tcW w:w="2848" w:type="dxa"/>
          </w:tcPr>
          <w:p w:rsidR="00537A54" w:rsidRPr="00896DCD" w:rsidRDefault="00537A54"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Mattiro Deceng</w:t>
            </w:r>
          </w:p>
        </w:tc>
        <w:tc>
          <w:tcPr>
            <w:tcW w:w="2660" w:type="dxa"/>
          </w:tcPr>
          <w:p w:rsidR="00537A54" w:rsidRPr="00896DCD" w:rsidRDefault="0033675C"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73</w:t>
            </w:r>
          </w:p>
        </w:tc>
        <w:tc>
          <w:tcPr>
            <w:tcW w:w="2628" w:type="dxa"/>
          </w:tcPr>
          <w:p w:rsidR="00537A54" w:rsidRPr="00896DCD" w:rsidRDefault="001B019F"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w:t>
            </w:r>
          </w:p>
        </w:tc>
      </w:tr>
      <w:tr w:rsidR="00537A54" w:rsidRPr="00896DCD" w:rsidTr="001C1803">
        <w:tc>
          <w:tcPr>
            <w:tcW w:w="2848" w:type="dxa"/>
          </w:tcPr>
          <w:p w:rsidR="00A97251" w:rsidRPr="00896DCD" w:rsidRDefault="0033675C"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2660" w:type="dxa"/>
          </w:tcPr>
          <w:p w:rsidR="00537A54" w:rsidRPr="00896DCD" w:rsidRDefault="0033675C"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438</w:t>
            </w:r>
          </w:p>
        </w:tc>
        <w:tc>
          <w:tcPr>
            <w:tcW w:w="2628" w:type="dxa"/>
          </w:tcPr>
          <w:p w:rsidR="00537A54" w:rsidRPr="00896DCD" w:rsidRDefault="00C64746"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8</w:t>
            </w:r>
          </w:p>
        </w:tc>
      </w:tr>
    </w:tbl>
    <w:p w:rsidR="00E7175A" w:rsidRPr="00896DCD" w:rsidRDefault="00A97251"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r>
      <w:r w:rsidRPr="00896DCD">
        <w:rPr>
          <w:rFonts w:ascii="Times New Roman" w:hAnsi="Times New Roman" w:cs="Times New Roman"/>
          <w:sz w:val="24"/>
          <w:szCs w:val="24"/>
        </w:rPr>
        <w:tab/>
        <w:t>Sumber : Data KIA PKM Mattiro Deceng</w:t>
      </w:r>
    </w:p>
    <w:p w:rsidR="002675B8" w:rsidRPr="00896DCD" w:rsidRDefault="00266E8D" w:rsidP="00896DCD">
      <w:pPr>
        <w:pStyle w:val="ListParagraph"/>
        <w:numPr>
          <w:ilvl w:val="0"/>
          <w:numId w:val="17"/>
        </w:num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Status Gizi Bali</w:t>
      </w:r>
      <w:r w:rsidR="002675B8" w:rsidRPr="00896DCD">
        <w:rPr>
          <w:rFonts w:ascii="Times New Roman" w:hAnsi="Times New Roman" w:cs="Times New Roman"/>
          <w:b/>
          <w:sz w:val="24"/>
          <w:szCs w:val="24"/>
        </w:rPr>
        <w:t>ta</w:t>
      </w:r>
    </w:p>
    <w:p w:rsidR="009D57F4" w:rsidRDefault="002666AB" w:rsidP="00896DCD">
      <w:pPr>
        <w:pStyle w:val="ListParagraph"/>
        <w:spacing w:after="0" w:line="360" w:lineRule="auto"/>
        <w:ind w:left="1134" w:firstLine="306"/>
        <w:jc w:val="both"/>
        <w:rPr>
          <w:rFonts w:ascii="Times New Roman" w:hAnsi="Times New Roman" w:cs="Times New Roman"/>
          <w:sz w:val="24"/>
          <w:szCs w:val="24"/>
        </w:rPr>
      </w:pPr>
      <w:r w:rsidRPr="00896DCD">
        <w:rPr>
          <w:rFonts w:ascii="Times New Roman" w:hAnsi="Times New Roman" w:cs="Times New Roman"/>
          <w:sz w:val="24"/>
          <w:szCs w:val="24"/>
        </w:rPr>
        <w:t>Status gizi seseorang sangat erat kaitannya dengan permasalahan kesehatan secara umum, karena disamping merupakan faktor predisposisi yang dapat memperparah penyakit infeksi secara langsung juga dapat juga menyebabkan terjadinya gangguan kesehatan individual. Bahkan status gizi janin yang masi berada dalam kandungan dan bayi yang sedang menyusui sangaat dipengaruhi oleh status gizi ibu hamil dan ibu menyusui.</w:t>
      </w:r>
    </w:p>
    <w:p w:rsidR="001C1803" w:rsidRDefault="001C1803" w:rsidP="00896DCD">
      <w:pPr>
        <w:pStyle w:val="ListParagraph"/>
        <w:spacing w:after="0" w:line="360" w:lineRule="auto"/>
        <w:ind w:left="1134" w:firstLine="306"/>
        <w:jc w:val="both"/>
        <w:rPr>
          <w:rFonts w:ascii="Times New Roman" w:hAnsi="Times New Roman" w:cs="Times New Roman"/>
          <w:sz w:val="24"/>
          <w:szCs w:val="24"/>
        </w:rPr>
      </w:pPr>
    </w:p>
    <w:p w:rsidR="001C1803" w:rsidRDefault="001C1803" w:rsidP="00896DCD">
      <w:pPr>
        <w:pStyle w:val="ListParagraph"/>
        <w:spacing w:after="0" w:line="360" w:lineRule="auto"/>
        <w:ind w:left="1134" w:firstLine="306"/>
        <w:jc w:val="both"/>
        <w:rPr>
          <w:rFonts w:ascii="Times New Roman" w:hAnsi="Times New Roman" w:cs="Times New Roman"/>
          <w:sz w:val="24"/>
          <w:szCs w:val="24"/>
        </w:rPr>
      </w:pPr>
    </w:p>
    <w:p w:rsidR="001C1803" w:rsidRDefault="001C1803" w:rsidP="00896DCD">
      <w:pPr>
        <w:pStyle w:val="ListParagraph"/>
        <w:spacing w:after="0" w:line="360" w:lineRule="auto"/>
        <w:ind w:left="1134" w:firstLine="306"/>
        <w:jc w:val="both"/>
        <w:rPr>
          <w:rFonts w:ascii="Times New Roman" w:hAnsi="Times New Roman" w:cs="Times New Roman"/>
          <w:sz w:val="24"/>
          <w:szCs w:val="24"/>
        </w:rPr>
      </w:pPr>
    </w:p>
    <w:p w:rsidR="001C1803" w:rsidRDefault="001C1803" w:rsidP="00896DCD">
      <w:pPr>
        <w:pStyle w:val="ListParagraph"/>
        <w:spacing w:after="0" w:line="360" w:lineRule="auto"/>
        <w:ind w:left="1134" w:firstLine="306"/>
        <w:jc w:val="both"/>
        <w:rPr>
          <w:rFonts w:ascii="Times New Roman" w:hAnsi="Times New Roman" w:cs="Times New Roman"/>
          <w:sz w:val="24"/>
          <w:szCs w:val="24"/>
        </w:rPr>
      </w:pPr>
    </w:p>
    <w:p w:rsidR="001C1803" w:rsidRDefault="001C1803" w:rsidP="00896DCD">
      <w:pPr>
        <w:pStyle w:val="ListParagraph"/>
        <w:spacing w:after="0" w:line="360" w:lineRule="auto"/>
        <w:ind w:left="1134" w:firstLine="306"/>
        <w:jc w:val="both"/>
        <w:rPr>
          <w:rFonts w:ascii="Times New Roman" w:hAnsi="Times New Roman" w:cs="Times New Roman"/>
          <w:sz w:val="24"/>
          <w:szCs w:val="24"/>
        </w:rPr>
      </w:pPr>
    </w:p>
    <w:p w:rsidR="001C1803" w:rsidRDefault="001C1803" w:rsidP="00896DCD">
      <w:pPr>
        <w:pStyle w:val="ListParagraph"/>
        <w:spacing w:after="0" w:line="360" w:lineRule="auto"/>
        <w:ind w:left="1134" w:firstLine="306"/>
        <w:jc w:val="both"/>
        <w:rPr>
          <w:rFonts w:ascii="Times New Roman" w:hAnsi="Times New Roman" w:cs="Times New Roman"/>
          <w:sz w:val="24"/>
          <w:szCs w:val="24"/>
        </w:rPr>
      </w:pPr>
    </w:p>
    <w:p w:rsidR="001C1803" w:rsidRPr="00896DCD" w:rsidRDefault="001C1803" w:rsidP="00896DCD">
      <w:pPr>
        <w:pStyle w:val="ListParagraph"/>
        <w:spacing w:after="0" w:line="360" w:lineRule="auto"/>
        <w:ind w:left="1134" w:firstLine="306"/>
        <w:jc w:val="both"/>
        <w:rPr>
          <w:rFonts w:ascii="Times New Roman" w:hAnsi="Times New Roman" w:cs="Times New Roman"/>
          <w:sz w:val="24"/>
          <w:szCs w:val="24"/>
        </w:rPr>
      </w:pPr>
    </w:p>
    <w:p w:rsidR="002666AB" w:rsidRPr="00896DCD" w:rsidRDefault="002666AB"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TABEL</w:t>
      </w:r>
    </w:p>
    <w:p w:rsidR="002666AB" w:rsidRPr="00896DCD" w:rsidRDefault="002666AB"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STATUS GIZI DI WILAYAH PUSKESMAS MATTIRO DECENG</w:t>
      </w:r>
    </w:p>
    <w:p w:rsidR="002666AB" w:rsidRPr="00896DCD" w:rsidRDefault="002666AB" w:rsidP="001C1803">
      <w:pPr>
        <w:tabs>
          <w:tab w:val="left" w:pos="1641"/>
        </w:tabs>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2015</w:t>
      </w:r>
    </w:p>
    <w:p w:rsidR="002666AB" w:rsidRPr="00896DCD" w:rsidRDefault="002666AB" w:rsidP="00896DCD">
      <w:pPr>
        <w:tabs>
          <w:tab w:val="left" w:pos="6145"/>
        </w:tabs>
        <w:spacing w:after="0" w:line="360" w:lineRule="auto"/>
        <w:jc w:val="both"/>
        <w:rPr>
          <w:rFonts w:ascii="Times New Roman" w:hAnsi="Times New Roman" w:cs="Times New Roman"/>
          <w:b/>
          <w:sz w:val="24"/>
          <w:szCs w:val="24"/>
        </w:rPr>
      </w:pPr>
    </w:p>
    <w:tbl>
      <w:tblPr>
        <w:tblStyle w:val="TableGrid"/>
        <w:tblW w:w="7938" w:type="dxa"/>
        <w:tblInd w:w="534" w:type="dxa"/>
        <w:tblLayout w:type="fixed"/>
        <w:tblLook w:val="04A0" w:firstRow="1" w:lastRow="0" w:firstColumn="1" w:lastColumn="0" w:noHBand="0" w:noVBand="1"/>
      </w:tblPr>
      <w:tblGrid>
        <w:gridCol w:w="2268"/>
        <w:gridCol w:w="1701"/>
        <w:gridCol w:w="1487"/>
        <w:gridCol w:w="1273"/>
        <w:gridCol w:w="1209"/>
      </w:tblGrid>
      <w:tr w:rsidR="002666AB" w:rsidRPr="00896DCD" w:rsidTr="006656CA">
        <w:tc>
          <w:tcPr>
            <w:tcW w:w="2268" w:type="dxa"/>
          </w:tcPr>
          <w:p w:rsidR="002666AB" w:rsidRPr="00896DCD" w:rsidRDefault="002666AB"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DESA / KELURAHAN</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JUMLAH BALITA</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BALITA DITIMBANG</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BGM</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GIZI BURUK</w:t>
            </w:r>
          </w:p>
        </w:tc>
      </w:tr>
      <w:tr w:rsidR="002666AB" w:rsidRPr="00896DCD" w:rsidTr="006656CA">
        <w:tc>
          <w:tcPr>
            <w:tcW w:w="2268"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318</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271</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2666AB" w:rsidRPr="00896DCD" w:rsidTr="006656CA">
        <w:tc>
          <w:tcPr>
            <w:tcW w:w="2268"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306</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261</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2666AB" w:rsidRPr="00896DCD" w:rsidTr="006656CA">
        <w:tc>
          <w:tcPr>
            <w:tcW w:w="2268"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Mat deceng</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288</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244</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2666AB" w:rsidRPr="00896DCD" w:rsidTr="006656CA">
        <w:tc>
          <w:tcPr>
            <w:tcW w:w="2268"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290</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249</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2666AB" w:rsidRPr="00896DCD" w:rsidTr="006656CA">
        <w:tc>
          <w:tcPr>
            <w:tcW w:w="2268"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282</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240</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0</w:t>
            </w:r>
          </w:p>
        </w:tc>
      </w:tr>
      <w:tr w:rsidR="002666AB" w:rsidRPr="00896DCD" w:rsidTr="006656CA">
        <w:tc>
          <w:tcPr>
            <w:tcW w:w="2268"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1701"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1484</w:t>
            </w:r>
          </w:p>
        </w:tc>
        <w:tc>
          <w:tcPr>
            <w:tcW w:w="1487"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1265</w:t>
            </w:r>
          </w:p>
        </w:tc>
        <w:tc>
          <w:tcPr>
            <w:tcW w:w="1273"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18</w:t>
            </w:r>
          </w:p>
        </w:tc>
        <w:tc>
          <w:tcPr>
            <w:tcW w:w="1209" w:type="dxa"/>
          </w:tcPr>
          <w:p w:rsidR="002666AB" w:rsidRPr="00896DCD" w:rsidRDefault="006656CA" w:rsidP="00896DCD">
            <w:pPr>
              <w:tabs>
                <w:tab w:val="left" w:pos="1641"/>
              </w:tabs>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0</w:t>
            </w:r>
          </w:p>
        </w:tc>
      </w:tr>
    </w:tbl>
    <w:p w:rsidR="002666AB" w:rsidRPr="00896DCD" w:rsidRDefault="006656CA" w:rsidP="00896DCD">
      <w:p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t>Sumber : Data Puskesmas Mat.Deceng</w:t>
      </w:r>
    </w:p>
    <w:p w:rsidR="006656CA" w:rsidRPr="00896DCD" w:rsidRDefault="0077003F" w:rsidP="001C1803">
      <w:pPr>
        <w:spacing w:after="0" w:line="360" w:lineRule="auto"/>
        <w:ind w:left="567" w:firstLine="567"/>
        <w:jc w:val="both"/>
        <w:rPr>
          <w:rFonts w:ascii="Times New Roman" w:hAnsi="Times New Roman" w:cs="Times New Roman"/>
          <w:sz w:val="24"/>
          <w:szCs w:val="24"/>
        </w:rPr>
      </w:pPr>
      <w:r w:rsidRPr="00896DCD">
        <w:rPr>
          <w:rFonts w:ascii="Times New Roman" w:hAnsi="Times New Roman" w:cs="Times New Roman"/>
          <w:sz w:val="24"/>
          <w:szCs w:val="24"/>
        </w:rPr>
        <w:t xml:space="preserve">Dari tabel diatas </w:t>
      </w:r>
      <w:r w:rsidR="002675B8" w:rsidRPr="00896DCD">
        <w:rPr>
          <w:rFonts w:ascii="Times New Roman" w:hAnsi="Times New Roman" w:cs="Times New Roman"/>
          <w:sz w:val="24"/>
          <w:szCs w:val="24"/>
        </w:rPr>
        <w:t>menunjukka dari 1484 balita yang ada hanya 1265 balita yang dilayani / data atau sekitar 85,2 %</w:t>
      </w:r>
      <w:r w:rsidR="002675B8" w:rsidRPr="00896DCD">
        <w:rPr>
          <w:rFonts w:ascii="Times New Roman" w:hAnsi="Times New Roman" w:cs="Times New Roman"/>
          <w:color w:val="FF0000"/>
          <w:sz w:val="24"/>
          <w:szCs w:val="24"/>
        </w:rPr>
        <w:t xml:space="preserve">  </w:t>
      </w:r>
      <w:r w:rsidR="002675B8" w:rsidRPr="00896DCD">
        <w:rPr>
          <w:rFonts w:ascii="Times New Roman" w:hAnsi="Times New Roman" w:cs="Times New Roman"/>
          <w:sz w:val="24"/>
          <w:szCs w:val="24"/>
        </w:rPr>
        <w:t>baliata ditimbang diwilayah di Puskesmas Mattiro Deceng. status gizi diwilayah Mattiro Deceng masih kurang ditandai adanya balita yang ditimbang BGM (Bawah Garis Merah) sebanyak 18 balita, sedangkan gizi buruk 0.</w:t>
      </w:r>
    </w:p>
    <w:p w:rsidR="002675B8" w:rsidRPr="00896DCD" w:rsidRDefault="002675B8" w:rsidP="00896DCD">
      <w:pPr>
        <w:tabs>
          <w:tab w:val="left" w:pos="426"/>
        </w:tabs>
        <w:spacing w:after="0" w:line="360" w:lineRule="auto"/>
        <w:jc w:val="both"/>
        <w:rPr>
          <w:rFonts w:ascii="Times New Roman" w:hAnsi="Times New Roman" w:cs="Times New Roman"/>
          <w:sz w:val="24"/>
          <w:szCs w:val="24"/>
        </w:rPr>
      </w:pPr>
    </w:p>
    <w:p w:rsidR="002675B8" w:rsidRPr="00896DCD" w:rsidRDefault="002675B8" w:rsidP="00896DCD">
      <w:pPr>
        <w:pStyle w:val="ListParagraph"/>
        <w:numPr>
          <w:ilvl w:val="0"/>
          <w:numId w:val="17"/>
        </w:num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Distribusi Kapsul Vitamin A</w:t>
      </w:r>
    </w:p>
    <w:p w:rsidR="00B958AA" w:rsidRDefault="00B958AA" w:rsidP="001C1803">
      <w:pPr>
        <w:pStyle w:val="ListParagraph"/>
        <w:spacing w:after="0" w:line="360" w:lineRule="auto"/>
        <w:ind w:left="567" w:firstLine="567"/>
        <w:jc w:val="both"/>
        <w:rPr>
          <w:rFonts w:ascii="Times New Roman" w:hAnsi="Times New Roman" w:cs="Times New Roman"/>
          <w:sz w:val="24"/>
          <w:szCs w:val="24"/>
        </w:rPr>
      </w:pPr>
      <w:r w:rsidRPr="00896DCD">
        <w:rPr>
          <w:rFonts w:ascii="Times New Roman" w:hAnsi="Times New Roman" w:cs="Times New Roman"/>
          <w:sz w:val="24"/>
          <w:szCs w:val="24"/>
        </w:rPr>
        <w:t>Distribusi kapsul vitamin A dengan sasaran Bayi, Balita dan Bufas di Puskesmas Mattiro Deceng tahun 2015 jumlah bayi yang mendapat Vit.A yaitu 393 atau 93,12% dari sasaran, balita sebanyak 1012 atau sekitar 93,53% dari sasaran sebanyak 1082 atau 100% untuk ibu nifas mendapat Vit.A. Untuk melihat data perdesa tahun 2015 dapat dilihat pada tabel berikut ini :</w:t>
      </w:r>
    </w:p>
    <w:p w:rsidR="001C1803" w:rsidRDefault="001C1803" w:rsidP="001C1803">
      <w:pPr>
        <w:pStyle w:val="ListParagraph"/>
        <w:spacing w:after="0" w:line="360" w:lineRule="auto"/>
        <w:ind w:left="567" w:firstLine="567"/>
        <w:jc w:val="both"/>
        <w:rPr>
          <w:rFonts w:ascii="Times New Roman" w:hAnsi="Times New Roman" w:cs="Times New Roman"/>
          <w:sz w:val="24"/>
          <w:szCs w:val="24"/>
        </w:rPr>
      </w:pPr>
    </w:p>
    <w:p w:rsidR="001C1803" w:rsidRDefault="001C1803" w:rsidP="001C1803">
      <w:pPr>
        <w:pStyle w:val="ListParagraph"/>
        <w:spacing w:after="0" w:line="360" w:lineRule="auto"/>
        <w:ind w:left="567" w:firstLine="567"/>
        <w:jc w:val="both"/>
        <w:rPr>
          <w:rFonts w:ascii="Times New Roman" w:hAnsi="Times New Roman" w:cs="Times New Roman"/>
          <w:sz w:val="24"/>
          <w:szCs w:val="24"/>
        </w:rPr>
      </w:pPr>
    </w:p>
    <w:p w:rsidR="001C1803" w:rsidRDefault="001C1803" w:rsidP="001C1803">
      <w:pPr>
        <w:pStyle w:val="ListParagraph"/>
        <w:spacing w:after="0" w:line="360" w:lineRule="auto"/>
        <w:ind w:left="567" w:firstLine="567"/>
        <w:jc w:val="both"/>
        <w:rPr>
          <w:rFonts w:ascii="Times New Roman" w:hAnsi="Times New Roman" w:cs="Times New Roman"/>
          <w:sz w:val="24"/>
          <w:szCs w:val="24"/>
        </w:rPr>
      </w:pPr>
    </w:p>
    <w:p w:rsidR="001C1803" w:rsidRDefault="001C1803" w:rsidP="001C1803">
      <w:pPr>
        <w:pStyle w:val="ListParagraph"/>
        <w:spacing w:after="0" w:line="360" w:lineRule="auto"/>
        <w:ind w:left="567" w:firstLine="567"/>
        <w:jc w:val="both"/>
        <w:rPr>
          <w:rFonts w:ascii="Times New Roman" w:hAnsi="Times New Roman" w:cs="Times New Roman"/>
          <w:sz w:val="24"/>
          <w:szCs w:val="24"/>
        </w:rPr>
      </w:pPr>
    </w:p>
    <w:p w:rsidR="001C1803" w:rsidRDefault="001C1803" w:rsidP="001C1803">
      <w:pPr>
        <w:pStyle w:val="ListParagraph"/>
        <w:spacing w:after="0" w:line="360" w:lineRule="auto"/>
        <w:ind w:left="567" w:firstLine="567"/>
        <w:jc w:val="both"/>
        <w:rPr>
          <w:rFonts w:ascii="Times New Roman" w:hAnsi="Times New Roman" w:cs="Times New Roman"/>
          <w:sz w:val="24"/>
          <w:szCs w:val="24"/>
        </w:rPr>
      </w:pPr>
    </w:p>
    <w:p w:rsidR="001C1803" w:rsidRPr="00896DCD" w:rsidRDefault="001C1803" w:rsidP="001C1803">
      <w:pPr>
        <w:pStyle w:val="ListParagraph"/>
        <w:spacing w:after="0" w:line="360" w:lineRule="auto"/>
        <w:ind w:left="567" w:firstLine="567"/>
        <w:jc w:val="both"/>
        <w:rPr>
          <w:rFonts w:ascii="Times New Roman" w:hAnsi="Times New Roman" w:cs="Times New Roman"/>
          <w:sz w:val="24"/>
          <w:szCs w:val="24"/>
        </w:rPr>
      </w:pPr>
    </w:p>
    <w:p w:rsidR="00B958AA" w:rsidRPr="00896DCD" w:rsidRDefault="00B958AA"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lastRenderedPageBreak/>
        <w:t>Tabel</w:t>
      </w:r>
    </w:p>
    <w:p w:rsidR="00B958AA" w:rsidRPr="00896DCD" w:rsidRDefault="00B958AA"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Pemberian Vit.A Pada Bayi, Balita, Ibu Nifas</w:t>
      </w:r>
    </w:p>
    <w:p w:rsidR="00B958AA" w:rsidRPr="00896DCD" w:rsidRDefault="00B958AA"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di wilayah Puskesmas Mattiro Deceng Tahun 2015</w:t>
      </w:r>
    </w:p>
    <w:p w:rsidR="00B958AA" w:rsidRPr="00896DCD" w:rsidRDefault="00B958AA" w:rsidP="00896DCD">
      <w:pPr>
        <w:pStyle w:val="ListParagraph"/>
        <w:spacing w:after="0" w:line="360" w:lineRule="auto"/>
        <w:ind w:left="1440"/>
        <w:jc w:val="both"/>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1777"/>
        <w:gridCol w:w="1447"/>
        <w:gridCol w:w="1228"/>
        <w:gridCol w:w="1228"/>
        <w:gridCol w:w="1228"/>
        <w:gridCol w:w="1228"/>
      </w:tblGrid>
      <w:tr w:rsidR="008A43B3" w:rsidRPr="00896DCD" w:rsidTr="007A2D71">
        <w:tc>
          <w:tcPr>
            <w:tcW w:w="1777" w:type="dxa"/>
            <w:vMerge w:val="restart"/>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Kelurahan/Desa</w:t>
            </w:r>
          </w:p>
        </w:tc>
        <w:tc>
          <w:tcPr>
            <w:tcW w:w="2675" w:type="dxa"/>
            <w:gridSpan w:val="2"/>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Bayi 6-12 Bulan</w:t>
            </w:r>
          </w:p>
        </w:tc>
        <w:tc>
          <w:tcPr>
            <w:tcW w:w="2456" w:type="dxa"/>
            <w:gridSpan w:val="2"/>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Balita 1-5 Thn</w:t>
            </w:r>
          </w:p>
        </w:tc>
        <w:tc>
          <w:tcPr>
            <w:tcW w:w="1228" w:type="dxa"/>
            <w:vMerge w:val="restart"/>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Nifas</w:t>
            </w:r>
          </w:p>
        </w:tc>
      </w:tr>
      <w:tr w:rsidR="008A43B3" w:rsidRPr="00896DCD" w:rsidTr="00B958AA">
        <w:tc>
          <w:tcPr>
            <w:tcW w:w="1777" w:type="dxa"/>
            <w:vMerge/>
          </w:tcPr>
          <w:p w:rsidR="008A43B3" w:rsidRPr="00896DCD" w:rsidRDefault="008A43B3" w:rsidP="00896DCD">
            <w:pPr>
              <w:pStyle w:val="ListParagraph"/>
              <w:spacing w:line="360" w:lineRule="auto"/>
              <w:ind w:left="-731"/>
              <w:jc w:val="both"/>
              <w:rPr>
                <w:rFonts w:ascii="Times New Roman" w:hAnsi="Times New Roman" w:cs="Times New Roman"/>
                <w:sz w:val="24"/>
                <w:szCs w:val="24"/>
              </w:rPr>
            </w:pPr>
          </w:p>
        </w:tc>
        <w:tc>
          <w:tcPr>
            <w:tcW w:w="1447" w:type="dxa"/>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Februari</w:t>
            </w:r>
          </w:p>
        </w:tc>
        <w:tc>
          <w:tcPr>
            <w:tcW w:w="1228" w:type="dxa"/>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agustus</w:t>
            </w:r>
          </w:p>
        </w:tc>
        <w:tc>
          <w:tcPr>
            <w:tcW w:w="1228" w:type="dxa"/>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februari</w:t>
            </w:r>
          </w:p>
        </w:tc>
        <w:tc>
          <w:tcPr>
            <w:tcW w:w="1228" w:type="dxa"/>
          </w:tcPr>
          <w:p w:rsidR="008A43B3"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Agustus</w:t>
            </w:r>
          </w:p>
        </w:tc>
        <w:tc>
          <w:tcPr>
            <w:tcW w:w="1228" w:type="dxa"/>
            <w:vMerge/>
          </w:tcPr>
          <w:p w:rsidR="008A43B3" w:rsidRPr="00896DCD" w:rsidRDefault="008A43B3" w:rsidP="00896DCD">
            <w:pPr>
              <w:pStyle w:val="ListParagraph"/>
              <w:spacing w:line="360" w:lineRule="auto"/>
              <w:ind w:left="0"/>
              <w:jc w:val="both"/>
              <w:rPr>
                <w:rFonts w:ascii="Times New Roman" w:hAnsi="Times New Roman" w:cs="Times New Roman"/>
                <w:sz w:val="24"/>
                <w:szCs w:val="24"/>
              </w:rPr>
            </w:pPr>
          </w:p>
        </w:tc>
      </w:tr>
      <w:tr w:rsidR="00B958AA" w:rsidRPr="00896DCD" w:rsidTr="00B958AA">
        <w:tc>
          <w:tcPr>
            <w:tcW w:w="177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144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41</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44</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215</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215</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98</w:t>
            </w:r>
          </w:p>
        </w:tc>
      </w:tr>
      <w:tr w:rsidR="00B958AA" w:rsidRPr="00896DCD" w:rsidTr="00B958AA">
        <w:tc>
          <w:tcPr>
            <w:tcW w:w="177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144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39</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40</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211</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209</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91</w:t>
            </w:r>
          </w:p>
        </w:tc>
      </w:tr>
      <w:tr w:rsidR="00B958AA" w:rsidRPr="00896DCD" w:rsidTr="00B958AA">
        <w:tc>
          <w:tcPr>
            <w:tcW w:w="177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Maat.Deceng</w:t>
            </w:r>
          </w:p>
        </w:tc>
        <w:tc>
          <w:tcPr>
            <w:tcW w:w="144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38</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36</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191</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199</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69</w:t>
            </w:r>
          </w:p>
        </w:tc>
      </w:tr>
      <w:tr w:rsidR="00B958AA" w:rsidRPr="00896DCD" w:rsidTr="00B958AA">
        <w:tc>
          <w:tcPr>
            <w:tcW w:w="177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144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40</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39</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201</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208</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75</w:t>
            </w:r>
          </w:p>
        </w:tc>
      </w:tr>
      <w:tr w:rsidR="00B958AA" w:rsidRPr="00896DCD" w:rsidTr="00B958AA">
        <w:tc>
          <w:tcPr>
            <w:tcW w:w="177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1447"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38</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38</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194</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195</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sz w:val="24"/>
                <w:szCs w:val="24"/>
              </w:rPr>
            </w:pPr>
            <w:r w:rsidRPr="00896DCD">
              <w:rPr>
                <w:rFonts w:ascii="Times New Roman" w:hAnsi="Times New Roman" w:cs="Times New Roman"/>
                <w:sz w:val="24"/>
                <w:szCs w:val="24"/>
              </w:rPr>
              <w:t>61</w:t>
            </w:r>
          </w:p>
        </w:tc>
      </w:tr>
      <w:tr w:rsidR="00B958AA" w:rsidRPr="00896DCD" w:rsidTr="00B958AA">
        <w:tc>
          <w:tcPr>
            <w:tcW w:w="1777" w:type="dxa"/>
          </w:tcPr>
          <w:p w:rsidR="00B958AA" w:rsidRPr="00896DCD" w:rsidRDefault="008A43B3"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1447" w:type="dxa"/>
          </w:tcPr>
          <w:p w:rsidR="00B958AA" w:rsidRPr="00896DCD" w:rsidRDefault="008A43B3"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196</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97</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1012</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1026</w:t>
            </w:r>
          </w:p>
        </w:tc>
        <w:tc>
          <w:tcPr>
            <w:tcW w:w="1228" w:type="dxa"/>
          </w:tcPr>
          <w:p w:rsidR="00B958AA" w:rsidRPr="00896DCD" w:rsidRDefault="008A43B3" w:rsidP="00896DCD">
            <w:pPr>
              <w:pStyle w:val="ListParagraph"/>
              <w:spacing w:line="360" w:lineRule="auto"/>
              <w:ind w:left="0"/>
              <w:jc w:val="both"/>
              <w:rPr>
                <w:rFonts w:ascii="Times New Roman" w:hAnsi="Times New Roman" w:cs="Times New Roman"/>
                <w:b/>
                <w:sz w:val="24"/>
                <w:szCs w:val="24"/>
              </w:rPr>
            </w:pPr>
            <w:r w:rsidRPr="00896DCD">
              <w:rPr>
                <w:rFonts w:ascii="Times New Roman" w:hAnsi="Times New Roman" w:cs="Times New Roman"/>
                <w:b/>
                <w:sz w:val="24"/>
                <w:szCs w:val="24"/>
              </w:rPr>
              <w:t>389</w:t>
            </w:r>
          </w:p>
        </w:tc>
      </w:tr>
    </w:tbl>
    <w:p w:rsidR="00B873F1" w:rsidRPr="00896DCD" w:rsidRDefault="00B873F1" w:rsidP="00896DCD">
      <w:pPr>
        <w:spacing w:after="0" w:line="360" w:lineRule="auto"/>
        <w:jc w:val="both"/>
        <w:rPr>
          <w:rFonts w:ascii="Times New Roman" w:hAnsi="Times New Roman" w:cs="Times New Roman"/>
          <w:sz w:val="24"/>
          <w:szCs w:val="24"/>
        </w:rPr>
      </w:pPr>
    </w:p>
    <w:p w:rsidR="003C3224" w:rsidRPr="00896DCD" w:rsidRDefault="003C3224"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B873F1" w:rsidRPr="00896DCD" w:rsidRDefault="00B873F1"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 pemberian Vit A Umur 6-59 Bln di Puskesmas Mattiro Deceng</w:t>
      </w:r>
    </w:p>
    <w:p w:rsidR="00B873F1" w:rsidRPr="00896DCD" w:rsidRDefault="00B873F1"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2015</w:t>
      </w:r>
    </w:p>
    <w:p w:rsidR="001C1803" w:rsidRDefault="001C1803" w:rsidP="00896DCD">
      <w:pPr>
        <w:spacing w:after="0" w:line="360" w:lineRule="auto"/>
        <w:ind w:firstLine="284"/>
        <w:jc w:val="both"/>
        <w:rPr>
          <w:rFonts w:ascii="Times New Roman" w:hAnsi="Times New Roman" w:cs="Times New Roman"/>
          <w:sz w:val="24"/>
          <w:szCs w:val="24"/>
        </w:rPr>
      </w:pPr>
    </w:p>
    <w:p w:rsidR="003C3224" w:rsidRPr="00896DCD" w:rsidRDefault="00B873F1" w:rsidP="00896DCD">
      <w:pPr>
        <w:spacing w:after="0" w:line="360" w:lineRule="auto"/>
        <w:ind w:firstLine="284"/>
        <w:jc w:val="both"/>
        <w:rPr>
          <w:rFonts w:ascii="Times New Roman" w:hAnsi="Times New Roman" w:cs="Times New Roman"/>
          <w:sz w:val="24"/>
          <w:szCs w:val="24"/>
        </w:rPr>
      </w:pPr>
      <w:r w:rsidRPr="00896DCD">
        <w:rPr>
          <w:rFonts w:ascii="Times New Roman" w:hAnsi="Times New Roman" w:cs="Times New Roman"/>
          <w:noProof/>
          <w:sz w:val="24"/>
          <w:szCs w:val="24"/>
        </w:rPr>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1EA0" w:rsidRPr="00896DCD" w:rsidRDefault="00601EA0" w:rsidP="00896DCD">
      <w:pPr>
        <w:spacing w:after="0" w:line="360" w:lineRule="auto"/>
        <w:ind w:firstLine="284"/>
        <w:jc w:val="both"/>
        <w:rPr>
          <w:rFonts w:ascii="Times New Roman" w:hAnsi="Times New Roman" w:cs="Times New Roman"/>
          <w:sz w:val="24"/>
          <w:szCs w:val="24"/>
        </w:rPr>
      </w:pPr>
    </w:p>
    <w:p w:rsidR="00373B12" w:rsidRPr="00896DCD" w:rsidRDefault="00373B12" w:rsidP="001C1803">
      <w:pPr>
        <w:pStyle w:val="ListParagraph"/>
        <w:numPr>
          <w:ilvl w:val="0"/>
          <w:numId w:val="13"/>
        </w:numPr>
        <w:spacing w:after="0" w:line="360" w:lineRule="auto"/>
        <w:ind w:left="709" w:hanging="425"/>
        <w:jc w:val="both"/>
        <w:rPr>
          <w:rFonts w:ascii="Times New Roman" w:hAnsi="Times New Roman" w:cs="Times New Roman"/>
          <w:b/>
          <w:sz w:val="24"/>
          <w:szCs w:val="24"/>
        </w:rPr>
      </w:pPr>
      <w:r w:rsidRPr="00896DCD">
        <w:rPr>
          <w:rFonts w:ascii="Times New Roman" w:hAnsi="Times New Roman" w:cs="Times New Roman"/>
          <w:b/>
          <w:sz w:val="24"/>
          <w:szCs w:val="24"/>
        </w:rPr>
        <w:lastRenderedPageBreak/>
        <w:t>Pemberian Tablet Fe1 dan Fe3</w:t>
      </w:r>
    </w:p>
    <w:p w:rsidR="00373B12" w:rsidRPr="00896DCD" w:rsidRDefault="00373B12" w:rsidP="001C1803">
      <w:pPr>
        <w:pStyle w:val="ListParagraph"/>
        <w:spacing w:after="0" w:line="360" w:lineRule="auto"/>
        <w:ind w:left="709" w:firstLine="425"/>
        <w:jc w:val="both"/>
        <w:rPr>
          <w:rFonts w:ascii="Times New Roman" w:hAnsi="Times New Roman" w:cs="Times New Roman"/>
          <w:sz w:val="24"/>
          <w:szCs w:val="24"/>
        </w:rPr>
      </w:pPr>
      <w:r w:rsidRPr="00896DCD">
        <w:rPr>
          <w:rFonts w:ascii="Times New Roman" w:hAnsi="Times New Roman" w:cs="Times New Roman"/>
          <w:sz w:val="24"/>
          <w:szCs w:val="24"/>
        </w:rPr>
        <w:t>Jumlah ibu hamil yang terdata tahun 2015</w:t>
      </w:r>
      <w:r w:rsidR="00ED13E8" w:rsidRPr="00896DCD">
        <w:rPr>
          <w:rFonts w:ascii="Times New Roman" w:hAnsi="Times New Roman" w:cs="Times New Roman"/>
          <w:sz w:val="24"/>
          <w:szCs w:val="24"/>
        </w:rPr>
        <w:t xml:space="preserve"> sebanyak</w:t>
      </w:r>
      <w:r w:rsidRPr="00896DCD">
        <w:rPr>
          <w:rFonts w:ascii="Times New Roman" w:hAnsi="Times New Roman" w:cs="Times New Roman"/>
          <w:sz w:val="24"/>
          <w:szCs w:val="24"/>
        </w:rPr>
        <w:t xml:space="preserve"> </w:t>
      </w:r>
      <w:r w:rsidR="008C69C4" w:rsidRPr="00896DCD">
        <w:rPr>
          <w:rFonts w:ascii="Times New Roman" w:hAnsi="Times New Roman" w:cs="Times New Roman"/>
          <w:sz w:val="24"/>
          <w:szCs w:val="24"/>
        </w:rPr>
        <w:t>424</w:t>
      </w:r>
      <w:r w:rsidR="00522D1F" w:rsidRPr="00896DCD">
        <w:rPr>
          <w:rFonts w:ascii="Times New Roman" w:hAnsi="Times New Roman" w:cs="Times New Roman"/>
          <w:sz w:val="24"/>
          <w:szCs w:val="24"/>
        </w:rPr>
        <w:t>, pemberian tablet Fe1</w:t>
      </w:r>
      <w:r w:rsidR="008C69C4" w:rsidRPr="00896DCD">
        <w:rPr>
          <w:rFonts w:ascii="Times New Roman" w:hAnsi="Times New Roman" w:cs="Times New Roman"/>
          <w:sz w:val="24"/>
          <w:szCs w:val="24"/>
        </w:rPr>
        <w:t xml:space="preserve"> 424 sebanyak </w:t>
      </w:r>
      <w:r w:rsidR="00650BFB" w:rsidRPr="00896DCD">
        <w:rPr>
          <w:rFonts w:ascii="Times New Roman" w:hAnsi="Times New Roman" w:cs="Times New Roman"/>
          <w:sz w:val="24"/>
          <w:szCs w:val="24"/>
        </w:rPr>
        <w:t>94,40</w:t>
      </w:r>
      <w:r w:rsidR="008C69C4" w:rsidRPr="00896DCD">
        <w:rPr>
          <w:rFonts w:ascii="Times New Roman" w:hAnsi="Times New Roman" w:cs="Times New Roman"/>
          <w:sz w:val="24"/>
          <w:szCs w:val="24"/>
        </w:rPr>
        <w:t xml:space="preserve"> % dan Fe3 416</w:t>
      </w:r>
      <w:r w:rsidR="00650BFB" w:rsidRPr="00896DCD">
        <w:rPr>
          <w:rFonts w:ascii="Times New Roman" w:hAnsi="Times New Roman" w:cs="Times New Roman"/>
          <w:sz w:val="24"/>
          <w:szCs w:val="24"/>
        </w:rPr>
        <w:t xml:space="preserve"> atau 89,93 %.</w:t>
      </w:r>
    </w:p>
    <w:p w:rsidR="00650BFB" w:rsidRPr="00896DCD" w:rsidRDefault="00ED13E8" w:rsidP="001C1803">
      <w:pPr>
        <w:pStyle w:val="ListParagraph"/>
        <w:spacing w:after="0" w:line="360" w:lineRule="auto"/>
        <w:ind w:left="709" w:firstLine="425"/>
        <w:jc w:val="both"/>
        <w:rPr>
          <w:rFonts w:ascii="Times New Roman" w:hAnsi="Times New Roman" w:cs="Times New Roman"/>
          <w:sz w:val="24"/>
          <w:szCs w:val="24"/>
        </w:rPr>
      </w:pPr>
      <w:r w:rsidRPr="00896DCD">
        <w:rPr>
          <w:rFonts w:ascii="Times New Roman" w:hAnsi="Times New Roman" w:cs="Times New Roman"/>
          <w:sz w:val="24"/>
          <w:szCs w:val="24"/>
        </w:rPr>
        <w:t>Untuk lebih jelasnya</w:t>
      </w:r>
      <w:r w:rsidR="00650BFB" w:rsidRPr="00896DCD">
        <w:rPr>
          <w:rFonts w:ascii="Times New Roman" w:hAnsi="Times New Roman" w:cs="Times New Roman"/>
          <w:sz w:val="24"/>
          <w:szCs w:val="24"/>
        </w:rPr>
        <w:t xml:space="preserve"> perdesa dan perpuskesmas dapat dilihat pada tabel dan grafik dibawah ini.</w:t>
      </w:r>
    </w:p>
    <w:p w:rsidR="00650BFB" w:rsidRPr="00896DCD" w:rsidRDefault="00650BFB" w:rsidP="00896DCD">
      <w:pPr>
        <w:pStyle w:val="ListParagraph"/>
        <w:spacing w:after="0" w:line="360" w:lineRule="auto"/>
        <w:ind w:left="1440"/>
        <w:jc w:val="both"/>
        <w:rPr>
          <w:rFonts w:ascii="Times New Roman" w:hAnsi="Times New Roman" w:cs="Times New Roman"/>
          <w:sz w:val="24"/>
          <w:szCs w:val="24"/>
        </w:rPr>
      </w:pPr>
    </w:p>
    <w:p w:rsidR="00650BFB" w:rsidRPr="00896DCD" w:rsidRDefault="00650BFB"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Tabel</w:t>
      </w:r>
    </w:p>
    <w:p w:rsidR="00650BFB" w:rsidRPr="00896DCD" w:rsidRDefault="00650BFB"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Jumlah Ibu Hamil Yang Mendapatkan tabel Fe1 dan Fe3</w:t>
      </w:r>
    </w:p>
    <w:p w:rsidR="00650BFB" w:rsidRPr="00896DCD" w:rsidRDefault="00650BFB"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Di wilayah Puskesmas Mattiro Deceng</w:t>
      </w:r>
    </w:p>
    <w:p w:rsidR="00650BFB" w:rsidRPr="00896DCD" w:rsidRDefault="00650BFB"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Tahun 2014</w:t>
      </w:r>
    </w:p>
    <w:p w:rsidR="00373B12" w:rsidRPr="00896DCD" w:rsidRDefault="00373B12" w:rsidP="00896DCD">
      <w:pPr>
        <w:pStyle w:val="ListParagraph"/>
        <w:tabs>
          <w:tab w:val="left" w:pos="1892"/>
        </w:tabs>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ab/>
      </w:r>
    </w:p>
    <w:tbl>
      <w:tblPr>
        <w:tblStyle w:val="TableGrid"/>
        <w:tblW w:w="8505" w:type="dxa"/>
        <w:tblInd w:w="250" w:type="dxa"/>
        <w:tblLook w:val="04A0" w:firstRow="1" w:lastRow="0" w:firstColumn="1" w:lastColumn="0" w:noHBand="0" w:noVBand="1"/>
      </w:tblPr>
      <w:tblGrid>
        <w:gridCol w:w="567"/>
        <w:gridCol w:w="2079"/>
        <w:gridCol w:w="1392"/>
        <w:gridCol w:w="1190"/>
        <w:gridCol w:w="982"/>
        <w:gridCol w:w="1190"/>
        <w:gridCol w:w="1105"/>
      </w:tblGrid>
      <w:tr w:rsidR="00FA6CE0" w:rsidRPr="00896DCD" w:rsidTr="00922C34">
        <w:tc>
          <w:tcPr>
            <w:tcW w:w="567" w:type="dxa"/>
            <w:vMerge w:val="restart"/>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NO</w:t>
            </w:r>
          </w:p>
        </w:tc>
        <w:tc>
          <w:tcPr>
            <w:tcW w:w="2126" w:type="dxa"/>
            <w:vMerge w:val="restart"/>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DESA / KELURAHAN</w:t>
            </w:r>
          </w:p>
        </w:tc>
        <w:tc>
          <w:tcPr>
            <w:tcW w:w="1418" w:type="dxa"/>
            <w:vMerge w:val="restart"/>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 IBU HAMIL</w:t>
            </w:r>
          </w:p>
        </w:tc>
        <w:tc>
          <w:tcPr>
            <w:tcW w:w="2145" w:type="dxa"/>
            <w:gridSpan w:val="2"/>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FE1 (30 TABLET)</w:t>
            </w:r>
          </w:p>
        </w:tc>
        <w:tc>
          <w:tcPr>
            <w:tcW w:w="2249" w:type="dxa"/>
            <w:gridSpan w:val="2"/>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FE3 (90 TABLET)</w:t>
            </w:r>
          </w:p>
        </w:tc>
      </w:tr>
      <w:tr w:rsidR="00FA6CE0" w:rsidRPr="00896DCD" w:rsidTr="00922C34">
        <w:tc>
          <w:tcPr>
            <w:tcW w:w="567" w:type="dxa"/>
            <w:vMerge/>
          </w:tcPr>
          <w:p w:rsidR="00FA6CE0" w:rsidRPr="00896DCD" w:rsidRDefault="00FA6CE0" w:rsidP="00896DCD">
            <w:pPr>
              <w:spacing w:line="360" w:lineRule="auto"/>
              <w:jc w:val="both"/>
              <w:rPr>
                <w:rFonts w:ascii="Times New Roman" w:hAnsi="Times New Roman" w:cs="Times New Roman"/>
                <w:sz w:val="24"/>
                <w:szCs w:val="24"/>
              </w:rPr>
            </w:pPr>
          </w:p>
        </w:tc>
        <w:tc>
          <w:tcPr>
            <w:tcW w:w="2126" w:type="dxa"/>
            <w:vMerge/>
          </w:tcPr>
          <w:p w:rsidR="00FA6CE0" w:rsidRPr="00896DCD" w:rsidRDefault="00FA6CE0" w:rsidP="00896DCD">
            <w:pPr>
              <w:spacing w:line="360" w:lineRule="auto"/>
              <w:jc w:val="both"/>
              <w:rPr>
                <w:rFonts w:ascii="Times New Roman" w:hAnsi="Times New Roman" w:cs="Times New Roman"/>
                <w:sz w:val="24"/>
                <w:szCs w:val="24"/>
              </w:rPr>
            </w:pPr>
          </w:p>
        </w:tc>
        <w:tc>
          <w:tcPr>
            <w:tcW w:w="1418" w:type="dxa"/>
            <w:vMerge/>
          </w:tcPr>
          <w:p w:rsidR="00FA6CE0" w:rsidRPr="00896DCD" w:rsidRDefault="00FA6CE0" w:rsidP="00896DCD">
            <w:pPr>
              <w:spacing w:line="360" w:lineRule="auto"/>
              <w:jc w:val="both"/>
              <w:rPr>
                <w:rFonts w:ascii="Times New Roman" w:hAnsi="Times New Roman" w:cs="Times New Roman"/>
                <w:sz w:val="24"/>
                <w:szCs w:val="24"/>
              </w:rPr>
            </w:pPr>
          </w:p>
        </w:tc>
        <w:tc>
          <w:tcPr>
            <w:tcW w:w="1134"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1011"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w:t>
            </w:r>
          </w:p>
        </w:tc>
        <w:tc>
          <w:tcPr>
            <w:tcW w:w="1115"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1134"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w:t>
            </w: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w:t>
            </w:r>
          </w:p>
        </w:tc>
        <w:tc>
          <w:tcPr>
            <w:tcW w:w="2126" w:type="dxa"/>
          </w:tcPr>
          <w:p w:rsidR="00FA6CE0" w:rsidRPr="00896DCD" w:rsidRDefault="0028083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1418"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81</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80</w:t>
            </w:r>
          </w:p>
        </w:tc>
        <w:tc>
          <w:tcPr>
            <w:tcW w:w="1011"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98,78</w:t>
            </w:r>
          </w:p>
        </w:tc>
        <w:tc>
          <w:tcPr>
            <w:tcW w:w="1115"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84</w:t>
            </w:r>
          </w:p>
        </w:tc>
        <w:tc>
          <w:tcPr>
            <w:tcW w:w="1134" w:type="dxa"/>
          </w:tcPr>
          <w:p w:rsidR="00FA6CE0" w:rsidRPr="00896DCD" w:rsidRDefault="00E3590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103,7</w:t>
            </w: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2126" w:type="dxa"/>
          </w:tcPr>
          <w:p w:rsidR="00FA6CE0" w:rsidRPr="00896DCD" w:rsidRDefault="0028083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1418"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120</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123</w:t>
            </w:r>
          </w:p>
        </w:tc>
        <w:tc>
          <w:tcPr>
            <w:tcW w:w="1011"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102,5</w:t>
            </w:r>
          </w:p>
        </w:tc>
        <w:tc>
          <w:tcPr>
            <w:tcW w:w="1115"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122</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101,66</w:t>
            </w: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2126" w:type="dxa"/>
          </w:tcPr>
          <w:p w:rsidR="00FA6CE0" w:rsidRPr="00896DCD" w:rsidRDefault="0028083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Mat. Deceng</w:t>
            </w:r>
          </w:p>
        </w:tc>
        <w:tc>
          <w:tcPr>
            <w:tcW w:w="1418"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74</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78</w:t>
            </w:r>
          </w:p>
        </w:tc>
        <w:tc>
          <w:tcPr>
            <w:tcW w:w="1011"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105,4</w:t>
            </w:r>
          </w:p>
        </w:tc>
        <w:tc>
          <w:tcPr>
            <w:tcW w:w="1115"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65</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87,83</w:t>
            </w: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w:t>
            </w:r>
          </w:p>
        </w:tc>
        <w:tc>
          <w:tcPr>
            <w:tcW w:w="2126"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1418"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104</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110</w:t>
            </w:r>
          </w:p>
        </w:tc>
        <w:tc>
          <w:tcPr>
            <w:tcW w:w="1011"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105,7</w:t>
            </w:r>
          </w:p>
        </w:tc>
        <w:tc>
          <w:tcPr>
            <w:tcW w:w="1115"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106</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101,97</w:t>
            </w: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w:t>
            </w:r>
          </w:p>
        </w:tc>
        <w:tc>
          <w:tcPr>
            <w:tcW w:w="2126" w:type="dxa"/>
          </w:tcPr>
          <w:p w:rsidR="00FA6CE0" w:rsidRPr="00896DCD" w:rsidRDefault="00280835"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1418"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68</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68</w:t>
            </w:r>
          </w:p>
        </w:tc>
        <w:tc>
          <w:tcPr>
            <w:tcW w:w="1011"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115"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66</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97,05</w:t>
            </w: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p>
        </w:tc>
        <w:tc>
          <w:tcPr>
            <w:tcW w:w="2126" w:type="dxa"/>
          </w:tcPr>
          <w:p w:rsidR="00FA6CE0" w:rsidRPr="00896DCD" w:rsidRDefault="00FA6CE0" w:rsidP="00896DCD">
            <w:pPr>
              <w:spacing w:line="360" w:lineRule="auto"/>
              <w:jc w:val="both"/>
              <w:rPr>
                <w:rFonts w:ascii="Times New Roman" w:hAnsi="Times New Roman" w:cs="Times New Roman"/>
                <w:sz w:val="24"/>
                <w:szCs w:val="24"/>
              </w:rPr>
            </w:pPr>
          </w:p>
        </w:tc>
        <w:tc>
          <w:tcPr>
            <w:tcW w:w="1418" w:type="dxa"/>
          </w:tcPr>
          <w:p w:rsidR="00FA6CE0" w:rsidRPr="00896DCD" w:rsidRDefault="00FA6CE0" w:rsidP="00896DCD">
            <w:pPr>
              <w:spacing w:line="360" w:lineRule="auto"/>
              <w:jc w:val="both"/>
              <w:rPr>
                <w:rFonts w:ascii="Times New Roman" w:hAnsi="Times New Roman" w:cs="Times New Roman"/>
                <w:sz w:val="24"/>
                <w:szCs w:val="24"/>
              </w:rPr>
            </w:pPr>
          </w:p>
        </w:tc>
        <w:tc>
          <w:tcPr>
            <w:tcW w:w="1134" w:type="dxa"/>
          </w:tcPr>
          <w:p w:rsidR="00FA6CE0" w:rsidRPr="00896DCD" w:rsidRDefault="00FA6CE0" w:rsidP="00896DCD">
            <w:pPr>
              <w:spacing w:line="360" w:lineRule="auto"/>
              <w:jc w:val="both"/>
              <w:rPr>
                <w:rFonts w:ascii="Times New Roman" w:hAnsi="Times New Roman" w:cs="Times New Roman"/>
                <w:sz w:val="24"/>
                <w:szCs w:val="24"/>
              </w:rPr>
            </w:pPr>
          </w:p>
        </w:tc>
        <w:tc>
          <w:tcPr>
            <w:tcW w:w="1011" w:type="dxa"/>
          </w:tcPr>
          <w:p w:rsidR="00FA6CE0" w:rsidRPr="00896DCD" w:rsidRDefault="00FA6CE0" w:rsidP="00896DCD">
            <w:pPr>
              <w:spacing w:line="360" w:lineRule="auto"/>
              <w:jc w:val="both"/>
              <w:rPr>
                <w:rFonts w:ascii="Times New Roman" w:hAnsi="Times New Roman" w:cs="Times New Roman"/>
                <w:sz w:val="24"/>
                <w:szCs w:val="24"/>
              </w:rPr>
            </w:pPr>
          </w:p>
        </w:tc>
        <w:tc>
          <w:tcPr>
            <w:tcW w:w="1115" w:type="dxa"/>
          </w:tcPr>
          <w:p w:rsidR="00FA6CE0" w:rsidRPr="00896DCD" w:rsidRDefault="00FA6CE0" w:rsidP="00896DCD">
            <w:pPr>
              <w:spacing w:line="360" w:lineRule="auto"/>
              <w:jc w:val="both"/>
              <w:rPr>
                <w:rFonts w:ascii="Times New Roman" w:hAnsi="Times New Roman" w:cs="Times New Roman"/>
                <w:sz w:val="24"/>
                <w:szCs w:val="24"/>
              </w:rPr>
            </w:pPr>
          </w:p>
        </w:tc>
        <w:tc>
          <w:tcPr>
            <w:tcW w:w="1134" w:type="dxa"/>
          </w:tcPr>
          <w:p w:rsidR="00FA6CE0" w:rsidRPr="00896DCD" w:rsidRDefault="00FA6CE0" w:rsidP="00896DCD">
            <w:pPr>
              <w:spacing w:line="360" w:lineRule="auto"/>
              <w:jc w:val="both"/>
              <w:rPr>
                <w:rFonts w:ascii="Times New Roman" w:hAnsi="Times New Roman" w:cs="Times New Roman"/>
                <w:sz w:val="24"/>
                <w:szCs w:val="24"/>
              </w:rPr>
            </w:pPr>
          </w:p>
        </w:tc>
      </w:tr>
      <w:tr w:rsidR="00FA6CE0" w:rsidRPr="00896DCD" w:rsidTr="00922C34">
        <w:tc>
          <w:tcPr>
            <w:tcW w:w="567" w:type="dxa"/>
          </w:tcPr>
          <w:p w:rsidR="00FA6CE0" w:rsidRPr="00896DCD" w:rsidRDefault="00FA6CE0" w:rsidP="00896DCD">
            <w:pPr>
              <w:spacing w:line="360" w:lineRule="auto"/>
              <w:jc w:val="both"/>
              <w:rPr>
                <w:rFonts w:ascii="Times New Roman" w:hAnsi="Times New Roman" w:cs="Times New Roman"/>
                <w:sz w:val="24"/>
                <w:szCs w:val="24"/>
              </w:rPr>
            </w:pPr>
          </w:p>
        </w:tc>
        <w:tc>
          <w:tcPr>
            <w:tcW w:w="2126" w:type="dxa"/>
          </w:tcPr>
          <w:p w:rsidR="00FA6CE0" w:rsidRPr="00896DCD" w:rsidRDefault="00FA6CE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1418"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477</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459</w:t>
            </w:r>
          </w:p>
        </w:tc>
        <w:tc>
          <w:tcPr>
            <w:tcW w:w="1011"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102,7</w:t>
            </w:r>
          </w:p>
        </w:tc>
        <w:tc>
          <w:tcPr>
            <w:tcW w:w="1115" w:type="dxa"/>
          </w:tcPr>
          <w:p w:rsidR="00FA6CE0" w:rsidRPr="00896DCD" w:rsidRDefault="00D07503" w:rsidP="00896DCD">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r w:rsidR="00922C34" w:rsidRPr="00896DCD">
              <w:rPr>
                <w:rFonts w:ascii="Times New Roman" w:hAnsi="Times New Roman" w:cs="Times New Roman"/>
                <w:sz w:val="24"/>
                <w:szCs w:val="24"/>
              </w:rPr>
              <w:t>3</w:t>
            </w:r>
          </w:p>
        </w:tc>
        <w:tc>
          <w:tcPr>
            <w:tcW w:w="1134" w:type="dxa"/>
          </w:tcPr>
          <w:p w:rsidR="00FA6CE0" w:rsidRPr="00896DCD" w:rsidRDefault="00922C34"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99,10</w:t>
            </w:r>
          </w:p>
        </w:tc>
      </w:tr>
    </w:tbl>
    <w:p w:rsidR="004B7C8A" w:rsidRPr="00896DCD" w:rsidRDefault="00800D8E" w:rsidP="00896DCD">
      <w:pPr>
        <w:spacing w:after="0" w:line="360" w:lineRule="auto"/>
        <w:ind w:firstLine="142"/>
        <w:jc w:val="both"/>
        <w:rPr>
          <w:rFonts w:ascii="Times New Roman" w:hAnsi="Times New Roman" w:cs="Times New Roman"/>
          <w:sz w:val="24"/>
          <w:szCs w:val="24"/>
        </w:rPr>
      </w:pPr>
      <w:r w:rsidRPr="00896DCD">
        <w:rPr>
          <w:rFonts w:ascii="Times New Roman" w:hAnsi="Times New Roman" w:cs="Times New Roman"/>
          <w:sz w:val="24"/>
          <w:szCs w:val="24"/>
        </w:rPr>
        <w:t>Sumber : Data Puskesmas Mattiro Deceng</w:t>
      </w:r>
    </w:p>
    <w:p w:rsidR="004B7C8A" w:rsidRDefault="00800D8E"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t>Dari tabel diatas menunjukkan bahwa jumlah ibu hamil di Wilayah Puskesmas Mattiro Deceng terbanyak di Kelurahan Marawi, ini menandakan kesadaran Ibu hamil meningkat. Ibu hamil terendah jumlahnya ada di kelurahan Fakkie dan kelurahan Pammase.</w:t>
      </w:r>
    </w:p>
    <w:p w:rsidR="001C1803" w:rsidRDefault="001C1803" w:rsidP="00896DCD">
      <w:pPr>
        <w:spacing w:after="0" w:line="360" w:lineRule="auto"/>
        <w:jc w:val="both"/>
        <w:rPr>
          <w:rFonts w:ascii="Times New Roman" w:hAnsi="Times New Roman" w:cs="Times New Roman"/>
          <w:sz w:val="24"/>
          <w:szCs w:val="24"/>
        </w:rPr>
      </w:pPr>
    </w:p>
    <w:p w:rsidR="001C1803" w:rsidRDefault="001C1803" w:rsidP="00896DCD">
      <w:pPr>
        <w:spacing w:after="0" w:line="360" w:lineRule="auto"/>
        <w:jc w:val="both"/>
        <w:rPr>
          <w:rFonts w:ascii="Times New Roman" w:hAnsi="Times New Roman" w:cs="Times New Roman"/>
          <w:sz w:val="24"/>
          <w:szCs w:val="24"/>
        </w:rPr>
      </w:pPr>
    </w:p>
    <w:p w:rsidR="001C1803" w:rsidRDefault="001C1803" w:rsidP="00896DCD">
      <w:pPr>
        <w:spacing w:after="0" w:line="360" w:lineRule="auto"/>
        <w:jc w:val="both"/>
        <w:rPr>
          <w:rFonts w:ascii="Times New Roman" w:hAnsi="Times New Roman" w:cs="Times New Roman"/>
          <w:sz w:val="24"/>
          <w:szCs w:val="24"/>
        </w:rPr>
      </w:pPr>
    </w:p>
    <w:p w:rsidR="001C1803" w:rsidRDefault="001C1803" w:rsidP="00896DCD">
      <w:pPr>
        <w:spacing w:after="0" w:line="360" w:lineRule="auto"/>
        <w:jc w:val="both"/>
        <w:rPr>
          <w:rFonts w:ascii="Times New Roman" w:hAnsi="Times New Roman" w:cs="Times New Roman"/>
          <w:sz w:val="24"/>
          <w:szCs w:val="24"/>
        </w:rPr>
      </w:pPr>
    </w:p>
    <w:p w:rsidR="001C1803" w:rsidRDefault="001C1803" w:rsidP="00896DCD">
      <w:pPr>
        <w:spacing w:after="0" w:line="360" w:lineRule="auto"/>
        <w:jc w:val="both"/>
        <w:rPr>
          <w:rFonts w:ascii="Times New Roman" w:hAnsi="Times New Roman" w:cs="Times New Roman"/>
          <w:sz w:val="24"/>
          <w:szCs w:val="24"/>
        </w:rPr>
      </w:pPr>
    </w:p>
    <w:p w:rsidR="001C1803" w:rsidRDefault="001C1803" w:rsidP="00896DCD">
      <w:pPr>
        <w:spacing w:after="0" w:line="360" w:lineRule="auto"/>
        <w:jc w:val="both"/>
        <w:rPr>
          <w:rFonts w:ascii="Times New Roman" w:hAnsi="Times New Roman" w:cs="Times New Roman"/>
          <w:sz w:val="24"/>
          <w:szCs w:val="24"/>
        </w:rPr>
        <w:sectPr w:rsidR="001C1803" w:rsidSect="00731960">
          <w:pgSz w:w="12240" w:h="15840"/>
          <w:pgMar w:top="1440" w:right="1440" w:bottom="1440" w:left="1440" w:header="720" w:footer="720" w:gutter="0"/>
          <w:cols w:space="720"/>
          <w:docGrid w:linePitch="360"/>
        </w:sectPr>
      </w:pPr>
    </w:p>
    <w:p w:rsidR="001C1803" w:rsidRPr="00896DCD" w:rsidRDefault="001C1803" w:rsidP="00896DCD">
      <w:pPr>
        <w:spacing w:after="0" w:line="360" w:lineRule="auto"/>
        <w:jc w:val="both"/>
        <w:rPr>
          <w:rFonts w:ascii="Times New Roman" w:hAnsi="Times New Roman" w:cs="Times New Roman"/>
          <w:sz w:val="24"/>
          <w:szCs w:val="24"/>
        </w:rPr>
      </w:pPr>
    </w:p>
    <w:p w:rsidR="00E35904" w:rsidRPr="00896DCD" w:rsidRDefault="00E35904"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E35904" w:rsidRPr="00896DCD" w:rsidRDefault="00E35904"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 Jumlah dan Persentase Ibu Hamil Yang Mendapat Fe1 dan Fe3</w:t>
      </w:r>
    </w:p>
    <w:p w:rsidR="00E35904" w:rsidRPr="00896DCD" w:rsidRDefault="00E35904" w:rsidP="001C1803">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Puskes</w:t>
      </w:r>
      <w:r w:rsidR="00F3347F" w:rsidRPr="00896DCD">
        <w:rPr>
          <w:rFonts w:ascii="Times New Roman" w:hAnsi="Times New Roman" w:cs="Times New Roman"/>
          <w:b/>
          <w:sz w:val="24"/>
          <w:szCs w:val="24"/>
        </w:rPr>
        <w:t xml:space="preserve">mas Mattiro Deceng </w:t>
      </w:r>
      <w:r w:rsidRPr="00896DCD">
        <w:rPr>
          <w:rFonts w:ascii="Times New Roman" w:hAnsi="Times New Roman" w:cs="Times New Roman"/>
          <w:b/>
          <w:sz w:val="24"/>
          <w:szCs w:val="24"/>
        </w:rPr>
        <w:t>Tahun 2015</w:t>
      </w:r>
    </w:p>
    <w:p w:rsidR="00E35904" w:rsidRPr="00896DCD" w:rsidRDefault="001C1803" w:rsidP="00896DCD">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-124460</wp:posOffset>
            </wp:positionH>
            <wp:positionV relativeFrom="paragraph">
              <wp:posOffset>59690</wp:posOffset>
            </wp:positionV>
            <wp:extent cx="5498465" cy="3200400"/>
            <wp:effectExtent l="19050" t="0" r="26035"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35904" w:rsidRPr="00896DCD" w:rsidRDefault="00E35904" w:rsidP="00896DCD">
      <w:pPr>
        <w:tabs>
          <w:tab w:val="left" w:pos="3399"/>
        </w:tabs>
        <w:spacing w:after="0" w:line="360" w:lineRule="auto"/>
        <w:ind w:firstLine="284"/>
        <w:jc w:val="both"/>
        <w:rPr>
          <w:rFonts w:ascii="Times New Roman" w:hAnsi="Times New Roman" w:cs="Times New Roman"/>
          <w:b/>
          <w:sz w:val="24"/>
          <w:szCs w:val="24"/>
        </w:rPr>
      </w:pPr>
    </w:p>
    <w:p w:rsidR="00335EF8" w:rsidRDefault="00335EF8"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1C1803" w:rsidRDefault="001C1803" w:rsidP="00896DCD">
      <w:pPr>
        <w:spacing w:after="0" w:line="360" w:lineRule="auto"/>
        <w:jc w:val="both"/>
        <w:rPr>
          <w:rFonts w:ascii="Times New Roman" w:hAnsi="Times New Roman" w:cs="Times New Roman"/>
          <w:b/>
          <w:sz w:val="24"/>
          <w:szCs w:val="24"/>
        </w:rPr>
      </w:pPr>
    </w:p>
    <w:p w:rsidR="00335EF8" w:rsidRPr="001C1803" w:rsidRDefault="00335EF8" w:rsidP="001C1803">
      <w:pPr>
        <w:spacing w:after="0" w:line="360" w:lineRule="auto"/>
        <w:jc w:val="both"/>
        <w:rPr>
          <w:rFonts w:ascii="Times New Roman" w:hAnsi="Times New Roman" w:cs="Times New Roman"/>
          <w:b/>
          <w:sz w:val="24"/>
          <w:szCs w:val="24"/>
        </w:rPr>
      </w:pPr>
      <w:r w:rsidRPr="001C1803">
        <w:rPr>
          <w:rFonts w:ascii="Times New Roman" w:hAnsi="Times New Roman" w:cs="Times New Roman"/>
          <w:b/>
          <w:sz w:val="24"/>
          <w:szCs w:val="24"/>
        </w:rPr>
        <w:t>PERILAKU SEHAT</w:t>
      </w:r>
    </w:p>
    <w:p w:rsidR="00335EF8" w:rsidRPr="00896DCD" w:rsidRDefault="00335EF8"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Promosi kesehatan merupakanupaya untuk memampukan dan memberdayakan masyarakat agar dapat memelihara., meningkat dan melindungi kesehatan (WHO). Berbagai upaya kesehatan </w:t>
      </w:r>
      <w:r w:rsidR="005A5F1C" w:rsidRPr="00896DCD">
        <w:rPr>
          <w:rFonts w:ascii="Times New Roman" w:hAnsi="Times New Roman" w:cs="Times New Roman"/>
          <w:sz w:val="24"/>
          <w:szCs w:val="24"/>
        </w:rPr>
        <w:t>telah dilaksanakan dalam rangka meningkatkan cakupan prilaku. Namun pelaksanaan kegiatan promosi kesehatan bukanlah pekerjaan yang mudah karena menyangkut aspek perilaku yang berkaitan dengan sikap perilaku, kebiasaan, kemampuan, potensi dan faktor sosial budaya sangat berpengaruh.Untuk pembahasan dibawah ini,mengenai perilakumerokok, PHBS dan pemberdayaan dana masyarakat, serta upaya Kesehatan Bersumber Masyarakat (UKBM).</w:t>
      </w:r>
    </w:p>
    <w:p w:rsidR="005A5F1C" w:rsidRPr="00896DCD" w:rsidRDefault="005A5F1C" w:rsidP="00896DCD">
      <w:pPr>
        <w:pStyle w:val="ListParagraph"/>
        <w:numPr>
          <w:ilvl w:val="0"/>
          <w:numId w:val="21"/>
        </w:numPr>
        <w:spacing w:after="0" w:line="360" w:lineRule="auto"/>
        <w:ind w:left="993" w:hanging="142"/>
        <w:jc w:val="both"/>
        <w:rPr>
          <w:rFonts w:ascii="Times New Roman" w:hAnsi="Times New Roman" w:cs="Times New Roman"/>
          <w:sz w:val="24"/>
          <w:szCs w:val="24"/>
        </w:rPr>
      </w:pPr>
      <w:r w:rsidRPr="00896DCD">
        <w:rPr>
          <w:rFonts w:ascii="Times New Roman" w:hAnsi="Times New Roman" w:cs="Times New Roman"/>
          <w:sz w:val="24"/>
          <w:szCs w:val="24"/>
        </w:rPr>
        <w:t>Prilaku Merokok dan Penggunaan Napza</w:t>
      </w:r>
    </w:p>
    <w:p w:rsidR="005A5F1C" w:rsidRPr="00896DCD" w:rsidRDefault="005A5F1C"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Beberapa perilaku  yang merugikan kesehatan adalah merokok menggunakan Napza. Berdasarkan data profil Kesehatan Provinsi terdapat sebanyak</w:t>
      </w:r>
      <w:r w:rsidR="00463FB4" w:rsidRPr="00896DCD">
        <w:rPr>
          <w:rFonts w:ascii="Times New Roman" w:hAnsi="Times New Roman" w:cs="Times New Roman"/>
          <w:sz w:val="24"/>
          <w:szCs w:val="24"/>
        </w:rPr>
        <w:t xml:space="preserve"> 22,92% penduduk yang berusia 10 tahun keatas mempunyai perilaku merokok setiap hari. Lebih dari 40% dari peroko menghisap antara 10-20 batang rokok sehari dan sekitar 90% diantaranya merokok dalam ruangan. Lebih dari jumlah perokok </w:t>
      </w:r>
      <w:r w:rsidR="00463FB4" w:rsidRPr="00896DCD">
        <w:rPr>
          <w:rFonts w:ascii="Times New Roman" w:hAnsi="Times New Roman" w:cs="Times New Roman"/>
          <w:sz w:val="24"/>
          <w:szCs w:val="24"/>
        </w:rPr>
        <w:lastRenderedPageBreak/>
        <w:t>tersebut mulai merokok pada usia 15-19 tahun sedangkan data pada kabupaten pinrang belum akurat.</w:t>
      </w:r>
    </w:p>
    <w:p w:rsidR="00463FB4" w:rsidRPr="00896DCD" w:rsidRDefault="00463FB4" w:rsidP="00896DCD">
      <w:pPr>
        <w:pStyle w:val="ListParagraph"/>
        <w:numPr>
          <w:ilvl w:val="0"/>
          <w:numId w:val="21"/>
        </w:numPr>
        <w:spacing w:after="0" w:line="360" w:lineRule="auto"/>
        <w:ind w:left="993" w:hanging="142"/>
        <w:jc w:val="both"/>
        <w:rPr>
          <w:rFonts w:ascii="Times New Roman" w:hAnsi="Times New Roman" w:cs="Times New Roman"/>
          <w:sz w:val="24"/>
          <w:szCs w:val="24"/>
        </w:rPr>
      </w:pPr>
      <w:r w:rsidRPr="00896DCD">
        <w:rPr>
          <w:rFonts w:ascii="Times New Roman" w:hAnsi="Times New Roman" w:cs="Times New Roman"/>
          <w:sz w:val="24"/>
          <w:szCs w:val="24"/>
        </w:rPr>
        <w:t>Perilaku Hidup Bersih dan Sehat (PHBS)</w:t>
      </w:r>
    </w:p>
    <w:p w:rsidR="00463FB4" w:rsidRPr="00896DCD" w:rsidRDefault="00463FB4" w:rsidP="00896DCD">
      <w:pPr>
        <w:pStyle w:val="ListParagraph"/>
        <w:spacing w:after="0" w:line="360" w:lineRule="auto"/>
        <w:ind w:left="993" w:firstLine="425"/>
        <w:jc w:val="both"/>
        <w:rPr>
          <w:rFonts w:ascii="Times New Roman" w:hAnsi="Times New Roman" w:cs="Times New Roman"/>
          <w:sz w:val="24"/>
          <w:szCs w:val="24"/>
        </w:rPr>
      </w:pPr>
      <w:r w:rsidRPr="00896DCD">
        <w:rPr>
          <w:rFonts w:ascii="Times New Roman" w:hAnsi="Times New Roman" w:cs="Times New Roman"/>
          <w:sz w:val="24"/>
          <w:szCs w:val="24"/>
        </w:rPr>
        <w:t>Perilaku hidup bersih dan sehat yang diterapkan oleh keluarga dapat dilihat dari jumlah tatanan rumah tangga yang menerapkan PHBS, Jumlah ini relative masih kecil yakni 9% secara nasional.</w:t>
      </w:r>
    </w:p>
    <w:p w:rsidR="00463FB4" w:rsidRPr="00896DCD" w:rsidRDefault="00463FB4" w:rsidP="00896DCD">
      <w:pPr>
        <w:pStyle w:val="ListParagraph"/>
        <w:spacing w:after="0" w:line="360" w:lineRule="auto"/>
        <w:ind w:left="993" w:firstLine="425"/>
        <w:jc w:val="both"/>
        <w:rPr>
          <w:rFonts w:ascii="Times New Roman" w:hAnsi="Times New Roman" w:cs="Times New Roman"/>
          <w:sz w:val="24"/>
          <w:szCs w:val="24"/>
        </w:rPr>
      </w:pPr>
      <w:r w:rsidRPr="00896DCD">
        <w:rPr>
          <w:rFonts w:ascii="Times New Roman" w:hAnsi="Times New Roman" w:cs="Times New Roman"/>
          <w:sz w:val="24"/>
          <w:szCs w:val="24"/>
        </w:rPr>
        <w:t>Berbagai upaya promosi kesehatan yang dilaksanakan untuk mengubah perilaku hidup masyarakat agar perilaku hidup sehat, yakni dengan meningkatkan pemberdayaan masyarakat untuk menumbuhkan gerakan hidup sehat, kemitraan lintas program dan lintas sektor</w:t>
      </w:r>
      <w:r w:rsidR="00403253" w:rsidRPr="00896DCD">
        <w:rPr>
          <w:rFonts w:ascii="Times New Roman" w:hAnsi="Times New Roman" w:cs="Times New Roman"/>
          <w:sz w:val="24"/>
          <w:szCs w:val="24"/>
        </w:rPr>
        <w:t xml:space="preserve">, sosialisasi pesan-pesan hidup sehat, Kampanye hidup sehat dan profesionalisme praktisi promosi kesehatan. Untuk Kabupaten Pinrang </w:t>
      </w:r>
      <w:r w:rsidR="00916ED8">
        <w:rPr>
          <w:rFonts w:ascii="Times New Roman" w:hAnsi="Times New Roman" w:cs="Times New Roman"/>
          <w:sz w:val="24"/>
          <w:szCs w:val="24"/>
          <w:lang w:val="id-ID"/>
        </w:rPr>
        <w:t xml:space="preserve">target </w:t>
      </w:r>
      <w:r w:rsidR="00403253" w:rsidRPr="00896DCD">
        <w:rPr>
          <w:rFonts w:ascii="Times New Roman" w:hAnsi="Times New Roman" w:cs="Times New Roman"/>
          <w:sz w:val="24"/>
          <w:szCs w:val="24"/>
        </w:rPr>
        <w:t>tingkat pencapaian PHBS 65%</w:t>
      </w:r>
      <w:r w:rsidR="00916ED8">
        <w:rPr>
          <w:rFonts w:ascii="Times New Roman" w:hAnsi="Times New Roman" w:cs="Times New Roman"/>
          <w:sz w:val="24"/>
          <w:szCs w:val="24"/>
          <w:lang w:val="id-ID"/>
        </w:rPr>
        <w:t xml:space="preserve"> pada tahun 2015</w:t>
      </w:r>
      <w:r w:rsidR="00403253" w:rsidRPr="00896DCD">
        <w:rPr>
          <w:rFonts w:ascii="Times New Roman" w:hAnsi="Times New Roman" w:cs="Times New Roman"/>
          <w:sz w:val="24"/>
          <w:szCs w:val="24"/>
        </w:rPr>
        <w:t>. Dan untuk Wilayah Pusk</w:t>
      </w:r>
      <w:r w:rsidR="001C1803">
        <w:rPr>
          <w:rFonts w:ascii="Times New Roman" w:hAnsi="Times New Roman" w:cs="Times New Roman"/>
          <w:sz w:val="24"/>
          <w:szCs w:val="24"/>
        </w:rPr>
        <w:t xml:space="preserve">esmas Mattiro Deceng pencapaian </w:t>
      </w:r>
      <w:r w:rsidR="00916ED8">
        <w:rPr>
          <w:rFonts w:ascii="Times New Roman" w:hAnsi="Times New Roman" w:cs="Times New Roman"/>
          <w:sz w:val="24"/>
          <w:szCs w:val="24"/>
          <w:lang w:val="id-ID"/>
        </w:rPr>
        <w:t>baru 25,71%. Pencapaian ini masih sangat rendah, dikarenakan adanya perubahan atau penambahan jumlah indikator PHBS yang harus dipenuhi dari minimal 7 indikator menjadi 10 indikator.</w:t>
      </w:r>
    </w:p>
    <w:p w:rsidR="00403253" w:rsidRPr="00896DCD" w:rsidRDefault="00403253" w:rsidP="00896DCD">
      <w:pPr>
        <w:pStyle w:val="ListParagraph"/>
        <w:numPr>
          <w:ilvl w:val="0"/>
          <w:numId w:val="21"/>
        </w:numPr>
        <w:spacing w:after="0" w:line="360" w:lineRule="auto"/>
        <w:ind w:left="993" w:hanging="142"/>
        <w:jc w:val="both"/>
        <w:rPr>
          <w:rFonts w:ascii="Times New Roman" w:hAnsi="Times New Roman" w:cs="Times New Roman"/>
          <w:sz w:val="24"/>
          <w:szCs w:val="24"/>
        </w:rPr>
      </w:pPr>
      <w:r w:rsidRPr="00896DCD">
        <w:rPr>
          <w:rFonts w:ascii="Times New Roman" w:hAnsi="Times New Roman" w:cs="Times New Roman"/>
          <w:sz w:val="24"/>
          <w:szCs w:val="24"/>
        </w:rPr>
        <w:t xml:space="preserve">Upaya </w:t>
      </w:r>
      <w:r w:rsidR="00661DD1" w:rsidRPr="00896DCD">
        <w:rPr>
          <w:rFonts w:ascii="Times New Roman" w:hAnsi="Times New Roman" w:cs="Times New Roman"/>
          <w:sz w:val="24"/>
          <w:szCs w:val="24"/>
        </w:rPr>
        <w:t>Kesehatan Bersumber Masyarakat (UKBM)</w:t>
      </w:r>
    </w:p>
    <w:p w:rsidR="00661DD1" w:rsidRPr="00896DCD" w:rsidRDefault="00661DD1"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Upaya Kesehatan Bersumber Masyarakat (UKBM) merupakan wujud nyata bentuk keperansertaan masyarakat dalam pembangunan kesehatan seperti Posyandu, Polindes, POD, dan POS UKK. Posyandu merupakan wadah kesehatan yang bersumber daya masyarakat dan emberikan layanan 5 kegiatan utama (KIA, KB, Gizi, Imunisasi dan P2 Diare) dilakukan dari, oleh untuk dan bersama masyarakat.</w:t>
      </w:r>
    </w:p>
    <w:p w:rsidR="00661DD1" w:rsidRPr="00896DCD" w:rsidRDefault="00661DD1"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Jumlah Posyandu di wilayah Puskesmas Mattiro DEceng pada tahun 2015 sebanyak 20 unit, 17 di Kategorikan Posyandu Purnama (85%) dan 3 masih Madya.</w:t>
      </w:r>
    </w:p>
    <w:p w:rsidR="00661DD1" w:rsidRPr="00896DCD" w:rsidRDefault="00727245"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Polindes (Pondok Bersalin Desa) merupakan sarana kesehatan yang bersumber daya masyarakat yang dikelola oleh bidan di desa yang bekerjasama dengan masyarakat guna memberikan layanan kesehatan untuk ibu dan anak. Untuk Puskesmas Mattiro Deceng pada tahun 2015</w:t>
      </w:r>
      <w:r w:rsidR="0050232D" w:rsidRPr="00896DCD">
        <w:rPr>
          <w:rFonts w:ascii="Times New Roman" w:hAnsi="Times New Roman" w:cs="Times New Roman"/>
          <w:sz w:val="24"/>
          <w:szCs w:val="24"/>
        </w:rPr>
        <w:t xml:space="preserve"> jumlah polindes tidak ada karena sudah dijadikan Pustu dan Poskesdes.</w:t>
      </w:r>
    </w:p>
    <w:p w:rsidR="00727245" w:rsidRPr="00896DCD" w:rsidRDefault="00727245"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 xml:space="preserve">Unit kesehatan yang bersumber masyarakat masih memerlukan pembinaan dan perhatian dari berbagai pihak, sehingga kualitas dan kuantitas UKBM dapat ditingkatkan untuk memberikan layanan dan </w:t>
      </w:r>
      <w:r w:rsidRPr="00896DCD">
        <w:rPr>
          <w:rFonts w:ascii="Times New Roman" w:hAnsi="Times New Roman" w:cs="Times New Roman"/>
          <w:sz w:val="24"/>
          <w:szCs w:val="24"/>
        </w:rPr>
        <w:lastRenderedPageBreak/>
        <w:t>manfaat bagi masyarakat. Upaya Kesehatan Bersumber Masyarakat (UKBM) merupakan wujud nyata bentuk keperan sertaan masyarakat dalam pembangunan kesehatan seperti Posyandu, Polindes, POD, POS UKK.</w:t>
      </w:r>
    </w:p>
    <w:p w:rsidR="00727245" w:rsidRPr="00896DCD" w:rsidRDefault="00727245"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Posyandu merupakan wadah kesehatan yang bersumber daya masyarakat dan memberikan layanan 5 kegiatan uatama (KIA, KB, Gizi, Imunisasi, dan P2 Diare) dilakukan dari, oleh untuk dan bersumber masyarakat.</w:t>
      </w:r>
    </w:p>
    <w:p w:rsidR="00727245" w:rsidRPr="00896DCD" w:rsidRDefault="00727245" w:rsidP="00896DCD">
      <w:pPr>
        <w:pStyle w:val="ListParagraph"/>
        <w:numPr>
          <w:ilvl w:val="0"/>
          <w:numId w:val="11"/>
        </w:numPr>
        <w:spacing w:after="0" w:line="360" w:lineRule="auto"/>
        <w:ind w:left="426" w:hanging="426"/>
        <w:jc w:val="both"/>
        <w:rPr>
          <w:rFonts w:ascii="Times New Roman" w:hAnsi="Times New Roman" w:cs="Times New Roman"/>
          <w:b/>
          <w:sz w:val="24"/>
          <w:szCs w:val="24"/>
        </w:rPr>
      </w:pPr>
      <w:r w:rsidRPr="00896DCD">
        <w:rPr>
          <w:rFonts w:ascii="Times New Roman" w:hAnsi="Times New Roman" w:cs="Times New Roman"/>
          <w:b/>
          <w:sz w:val="24"/>
          <w:szCs w:val="24"/>
        </w:rPr>
        <w:t>LINGKUNGAN SEHAT</w:t>
      </w:r>
    </w:p>
    <w:p w:rsidR="00727245" w:rsidRPr="00896DCD" w:rsidRDefault="00727245" w:rsidP="00896DCD">
      <w:pPr>
        <w:pStyle w:val="ListParagraph"/>
        <w:spacing w:after="0" w:line="360" w:lineRule="auto"/>
        <w:ind w:firstLine="698"/>
        <w:jc w:val="both"/>
        <w:rPr>
          <w:rFonts w:ascii="Times New Roman" w:hAnsi="Times New Roman" w:cs="Times New Roman"/>
          <w:sz w:val="24"/>
          <w:szCs w:val="24"/>
        </w:rPr>
      </w:pPr>
      <w:r w:rsidRPr="00896DCD">
        <w:rPr>
          <w:rFonts w:ascii="Times New Roman" w:hAnsi="Times New Roman" w:cs="Times New Roman"/>
          <w:sz w:val="24"/>
          <w:szCs w:val="24"/>
        </w:rPr>
        <w:t xml:space="preserve">Kondisi lingkungan fisik dan biologis yang masih </w:t>
      </w:r>
      <w:r w:rsidR="00E51FEC" w:rsidRPr="00896DCD">
        <w:rPr>
          <w:rFonts w:ascii="Times New Roman" w:hAnsi="Times New Roman" w:cs="Times New Roman"/>
          <w:sz w:val="24"/>
          <w:szCs w:val="24"/>
        </w:rPr>
        <w:t>belum memadai mengakibatkan tingginya angka kesakitan kare</w:t>
      </w:r>
      <w:r w:rsidR="00AA2AD3" w:rsidRPr="00896DCD">
        <w:rPr>
          <w:rFonts w:ascii="Times New Roman" w:hAnsi="Times New Roman" w:cs="Times New Roman"/>
          <w:sz w:val="24"/>
          <w:szCs w:val="24"/>
        </w:rPr>
        <w:t>na penyakit infeksi dan parasit. Keadaan kesehatan lingkungan dan prilaku penduduk terhadap kesehatan masih perlu ditingkatkan, karena keberhasilan peningkatan hygine dan sanitasi lebih banyak ditentukan kebiasaan/ cara hidup masyarakat.</w:t>
      </w:r>
    </w:p>
    <w:p w:rsidR="00AA2AD3" w:rsidRPr="00896DCD" w:rsidRDefault="00AA2AD3" w:rsidP="00896DCD">
      <w:pPr>
        <w:pStyle w:val="ListParagraph"/>
        <w:numPr>
          <w:ilvl w:val="0"/>
          <w:numId w:val="22"/>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Penyediaan Air Bersih</w:t>
      </w:r>
    </w:p>
    <w:p w:rsidR="00AA2AD3" w:rsidRPr="00896DCD" w:rsidRDefault="00AA2AD3"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Adapun cairan air bersih di wilayah Puskesmas Mattiro Deceng tahun 2015 dengan jumlah keluarga 5237 jumlah sarana sebanyak 3882 dengan jumlah penduduk yang dilayani 21614, jenis sarana air bersih yang digunakan perpiaan (PP) sebanyak 1 sarana, sumur Gali (SGL) 205 sarana, SGL + 727 saran dan pompa Listrik (P.ILS) 2906 secara keseluruhan presentase jumlah penduduk yang dilayani yaitu 80,7%.</w:t>
      </w:r>
    </w:p>
    <w:p w:rsidR="00AA2AD3" w:rsidRPr="00896DCD" w:rsidRDefault="00AA2AD3"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Tabel</w:t>
      </w:r>
    </w:p>
    <w:p w:rsidR="00CA036A" w:rsidRPr="00896DCD" w:rsidRDefault="00AA2AD3"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Tabel Jenis Sarana Air Bersih Puskesmas Mattiro Deceng</w:t>
      </w:r>
    </w:p>
    <w:p w:rsidR="00AA2AD3" w:rsidRPr="00896DCD" w:rsidRDefault="00CA036A" w:rsidP="001C1803">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Tahun 2013 sampai T</w:t>
      </w:r>
      <w:r w:rsidR="00AA2AD3" w:rsidRPr="00896DCD">
        <w:rPr>
          <w:rFonts w:ascii="Times New Roman" w:hAnsi="Times New Roman" w:cs="Times New Roman"/>
          <w:b/>
          <w:sz w:val="24"/>
          <w:szCs w:val="24"/>
        </w:rPr>
        <w:t>ahun 2015</w:t>
      </w:r>
    </w:p>
    <w:tbl>
      <w:tblPr>
        <w:tblStyle w:val="TableGrid"/>
        <w:tblW w:w="9760" w:type="dxa"/>
        <w:tblInd w:w="-728" w:type="dxa"/>
        <w:tblLook w:val="04A0" w:firstRow="1" w:lastRow="0" w:firstColumn="1" w:lastColumn="0" w:noHBand="0" w:noVBand="1"/>
      </w:tblPr>
      <w:tblGrid>
        <w:gridCol w:w="1260"/>
        <w:gridCol w:w="698"/>
        <w:gridCol w:w="698"/>
        <w:gridCol w:w="699"/>
        <w:gridCol w:w="756"/>
        <w:gridCol w:w="756"/>
        <w:gridCol w:w="699"/>
        <w:gridCol w:w="699"/>
        <w:gridCol w:w="699"/>
        <w:gridCol w:w="699"/>
        <w:gridCol w:w="699"/>
        <w:gridCol w:w="699"/>
        <w:gridCol w:w="699"/>
      </w:tblGrid>
      <w:tr w:rsidR="00CA036A" w:rsidRPr="00896DCD" w:rsidTr="001C1803">
        <w:tc>
          <w:tcPr>
            <w:tcW w:w="1260" w:type="dxa"/>
            <w:vMerge w:val="restart"/>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Kel/Desa</w:t>
            </w:r>
          </w:p>
        </w:tc>
        <w:tc>
          <w:tcPr>
            <w:tcW w:w="2095" w:type="dxa"/>
            <w:gridSpan w:val="3"/>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SGL</w:t>
            </w:r>
          </w:p>
        </w:tc>
        <w:tc>
          <w:tcPr>
            <w:tcW w:w="2211" w:type="dxa"/>
            <w:gridSpan w:val="3"/>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SGL+</w:t>
            </w:r>
          </w:p>
        </w:tc>
        <w:tc>
          <w:tcPr>
            <w:tcW w:w="2097" w:type="dxa"/>
            <w:gridSpan w:val="3"/>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Pompa Listrik</w:t>
            </w:r>
          </w:p>
        </w:tc>
        <w:tc>
          <w:tcPr>
            <w:tcW w:w="2097" w:type="dxa"/>
            <w:gridSpan w:val="3"/>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Total</w:t>
            </w:r>
          </w:p>
        </w:tc>
      </w:tr>
      <w:tr w:rsidR="00CA036A" w:rsidRPr="00896DCD" w:rsidTr="001C1803">
        <w:tc>
          <w:tcPr>
            <w:tcW w:w="1260" w:type="dxa"/>
            <w:vMerge/>
          </w:tcPr>
          <w:p w:rsidR="00CA036A" w:rsidRPr="00896DCD" w:rsidRDefault="00CA036A" w:rsidP="00896DCD">
            <w:pPr>
              <w:spacing w:line="360" w:lineRule="auto"/>
              <w:jc w:val="both"/>
              <w:rPr>
                <w:rFonts w:ascii="Times New Roman" w:hAnsi="Times New Roman" w:cs="Times New Roman"/>
                <w:b/>
                <w:sz w:val="24"/>
                <w:szCs w:val="24"/>
              </w:rPr>
            </w:pPr>
          </w:p>
        </w:tc>
        <w:tc>
          <w:tcPr>
            <w:tcW w:w="698"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2013</w:t>
            </w:r>
          </w:p>
        </w:tc>
        <w:tc>
          <w:tcPr>
            <w:tcW w:w="698"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2014</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2015</w:t>
            </w:r>
          </w:p>
        </w:tc>
        <w:tc>
          <w:tcPr>
            <w:tcW w:w="756"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2013</w:t>
            </w:r>
          </w:p>
        </w:tc>
        <w:tc>
          <w:tcPr>
            <w:tcW w:w="756"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2014</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2015</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2013</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2014</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2015</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2013</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2014</w:t>
            </w:r>
          </w:p>
        </w:tc>
        <w:tc>
          <w:tcPr>
            <w:tcW w:w="699" w:type="dxa"/>
          </w:tcPr>
          <w:p w:rsidR="00CA036A"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2015</w:t>
            </w:r>
          </w:p>
        </w:tc>
      </w:tr>
      <w:tr w:rsidR="00CA036A" w:rsidRPr="00896DCD" w:rsidTr="001C1803">
        <w:trPr>
          <w:trHeight w:val="400"/>
        </w:trPr>
        <w:tc>
          <w:tcPr>
            <w:tcW w:w="1260" w:type="dxa"/>
          </w:tcPr>
          <w:p w:rsidR="00AA2AD3" w:rsidRPr="00896DCD" w:rsidRDefault="00CA036A"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698"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30</w:t>
            </w:r>
          </w:p>
        </w:tc>
        <w:tc>
          <w:tcPr>
            <w:tcW w:w="698"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30</w:t>
            </w:r>
          </w:p>
        </w:tc>
        <w:tc>
          <w:tcPr>
            <w:tcW w:w="699" w:type="dxa"/>
          </w:tcPr>
          <w:p w:rsidR="00AA2AD3"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27</w:t>
            </w:r>
          </w:p>
        </w:tc>
        <w:tc>
          <w:tcPr>
            <w:tcW w:w="756"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413</w:t>
            </w:r>
          </w:p>
        </w:tc>
        <w:tc>
          <w:tcPr>
            <w:tcW w:w="756"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413</w:t>
            </w:r>
          </w:p>
        </w:tc>
        <w:tc>
          <w:tcPr>
            <w:tcW w:w="699" w:type="dxa"/>
          </w:tcPr>
          <w:p w:rsidR="00AA2AD3"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410</w:t>
            </w:r>
          </w:p>
        </w:tc>
        <w:tc>
          <w:tcPr>
            <w:tcW w:w="699"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555</w:t>
            </w:r>
          </w:p>
        </w:tc>
        <w:tc>
          <w:tcPr>
            <w:tcW w:w="699"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555</w:t>
            </w:r>
          </w:p>
        </w:tc>
        <w:tc>
          <w:tcPr>
            <w:tcW w:w="699" w:type="dxa"/>
          </w:tcPr>
          <w:p w:rsidR="00AA2AD3"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555</w:t>
            </w:r>
          </w:p>
        </w:tc>
        <w:tc>
          <w:tcPr>
            <w:tcW w:w="699" w:type="dxa"/>
          </w:tcPr>
          <w:p w:rsidR="00AA2AD3"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998</w:t>
            </w:r>
          </w:p>
        </w:tc>
        <w:tc>
          <w:tcPr>
            <w:tcW w:w="699" w:type="dxa"/>
          </w:tcPr>
          <w:p w:rsidR="00AA2AD3"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998</w:t>
            </w:r>
          </w:p>
        </w:tc>
        <w:tc>
          <w:tcPr>
            <w:tcW w:w="699" w:type="dxa"/>
          </w:tcPr>
          <w:p w:rsidR="00AA2AD3"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992</w:t>
            </w:r>
          </w:p>
        </w:tc>
      </w:tr>
      <w:tr w:rsidR="00B40B26" w:rsidRPr="00896DCD" w:rsidTr="001C1803">
        <w:trPr>
          <w:trHeight w:val="421"/>
        </w:trPr>
        <w:tc>
          <w:tcPr>
            <w:tcW w:w="1260"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M.Deceng</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147</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147</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147</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415</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415</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415</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586</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586</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815</w:t>
            </w:r>
          </w:p>
        </w:tc>
      </w:tr>
      <w:tr w:rsidR="00B40B26" w:rsidRPr="00896DCD" w:rsidTr="001C1803">
        <w:trPr>
          <w:trHeight w:val="413"/>
        </w:trPr>
        <w:tc>
          <w:tcPr>
            <w:tcW w:w="1260"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42</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42</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42</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297</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297</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297</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789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789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785</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1128</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1128</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1124</w:t>
            </w:r>
          </w:p>
        </w:tc>
      </w:tr>
      <w:tr w:rsidR="00B40B26" w:rsidRPr="00896DCD" w:rsidTr="001C1803">
        <w:trPr>
          <w:trHeight w:val="418"/>
        </w:trPr>
        <w:tc>
          <w:tcPr>
            <w:tcW w:w="1260"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45</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45</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45</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109</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494</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494</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494</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648</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648</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648</w:t>
            </w:r>
          </w:p>
        </w:tc>
      </w:tr>
      <w:tr w:rsidR="00B40B26" w:rsidRPr="00896DCD" w:rsidTr="001C1803">
        <w:trPr>
          <w:trHeight w:val="410"/>
        </w:trPr>
        <w:tc>
          <w:tcPr>
            <w:tcW w:w="1260"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w:t>
            </w:r>
          </w:p>
        </w:tc>
        <w:tc>
          <w:tcPr>
            <w:tcW w:w="698"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67</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134</w:t>
            </w:r>
          </w:p>
        </w:tc>
        <w:tc>
          <w:tcPr>
            <w:tcW w:w="756"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134</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134</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699</w:t>
            </w:r>
          </w:p>
        </w:tc>
        <w:tc>
          <w:tcPr>
            <w:tcW w:w="699" w:type="dxa"/>
          </w:tcPr>
          <w:p w:rsidR="00B40B26"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699</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902</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902</w:t>
            </w:r>
          </w:p>
        </w:tc>
        <w:tc>
          <w:tcPr>
            <w:tcW w:w="699" w:type="dxa"/>
          </w:tcPr>
          <w:p w:rsidR="00B40B26"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900</w:t>
            </w:r>
          </w:p>
        </w:tc>
      </w:tr>
      <w:tr w:rsidR="00CA036A" w:rsidRPr="00896DCD" w:rsidTr="001C1803">
        <w:trPr>
          <w:trHeight w:val="559"/>
        </w:trPr>
        <w:tc>
          <w:tcPr>
            <w:tcW w:w="1260" w:type="dxa"/>
          </w:tcPr>
          <w:p w:rsidR="00AA2AD3" w:rsidRPr="00896DCD" w:rsidRDefault="00CA036A" w:rsidP="00896DCD">
            <w:pPr>
              <w:spacing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Jumlah</w:t>
            </w:r>
          </w:p>
        </w:tc>
        <w:tc>
          <w:tcPr>
            <w:tcW w:w="698"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210</w:t>
            </w:r>
          </w:p>
        </w:tc>
        <w:tc>
          <w:tcPr>
            <w:tcW w:w="698"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210</w:t>
            </w:r>
          </w:p>
        </w:tc>
        <w:tc>
          <w:tcPr>
            <w:tcW w:w="699" w:type="dxa"/>
          </w:tcPr>
          <w:p w:rsidR="00AA2AD3"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205</w:t>
            </w:r>
          </w:p>
        </w:tc>
        <w:tc>
          <w:tcPr>
            <w:tcW w:w="756"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1.100</w:t>
            </w:r>
          </w:p>
        </w:tc>
        <w:tc>
          <w:tcPr>
            <w:tcW w:w="756"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1.100</w:t>
            </w:r>
          </w:p>
        </w:tc>
        <w:tc>
          <w:tcPr>
            <w:tcW w:w="699" w:type="dxa"/>
          </w:tcPr>
          <w:p w:rsidR="00AA2AD3"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727</w:t>
            </w:r>
          </w:p>
        </w:tc>
        <w:tc>
          <w:tcPr>
            <w:tcW w:w="699"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2908</w:t>
            </w:r>
          </w:p>
        </w:tc>
        <w:tc>
          <w:tcPr>
            <w:tcW w:w="699" w:type="dxa"/>
          </w:tcPr>
          <w:p w:rsidR="00AA2AD3" w:rsidRPr="00896DCD" w:rsidRDefault="00B40B26"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2908</w:t>
            </w:r>
          </w:p>
        </w:tc>
        <w:tc>
          <w:tcPr>
            <w:tcW w:w="699" w:type="dxa"/>
          </w:tcPr>
          <w:p w:rsidR="00AA2AD3"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2908</w:t>
            </w:r>
          </w:p>
        </w:tc>
        <w:tc>
          <w:tcPr>
            <w:tcW w:w="699" w:type="dxa"/>
          </w:tcPr>
          <w:p w:rsidR="00AA2AD3"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1310</w:t>
            </w:r>
          </w:p>
        </w:tc>
        <w:tc>
          <w:tcPr>
            <w:tcW w:w="699" w:type="dxa"/>
          </w:tcPr>
          <w:p w:rsidR="00AA2AD3"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1310</w:t>
            </w:r>
          </w:p>
        </w:tc>
        <w:tc>
          <w:tcPr>
            <w:tcW w:w="699" w:type="dxa"/>
          </w:tcPr>
          <w:p w:rsidR="00AA2AD3" w:rsidRPr="00896DCD" w:rsidRDefault="00F0660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3385</w:t>
            </w:r>
          </w:p>
        </w:tc>
      </w:tr>
    </w:tbl>
    <w:p w:rsidR="00AA2AD3" w:rsidRDefault="00CA036A"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Sumber : Data Kesling Puskesmas Mattiro Deceng</w:t>
      </w:r>
    </w:p>
    <w:p w:rsidR="001C1803" w:rsidRPr="00896DCD" w:rsidRDefault="001C1803" w:rsidP="00896D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r>
    </w:p>
    <w:p w:rsidR="00661DD1" w:rsidRPr="00896DCD" w:rsidRDefault="00CA036A" w:rsidP="00896DCD">
      <w:pPr>
        <w:pStyle w:val="ListParagraph"/>
        <w:numPr>
          <w:ilvl w:val="0"/>
          <w:numId w:val="22"/>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Pembangunan Kotoran (JAGA dan SPAL)</w:t>
      </w:r>
    </w:p>
    <w:p w:rsidR="00CA036A" w:rsidRPr="00896DCD" w:rsidRDefault="00CA036A"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Puskesmas </w:t>
      </w:r>
      <w:r w:rsidR="005C2D25" w:rsidRPr="00896DCD">
        <w:rPr>
          <w:rFonts w:ascii="Times New Roman" w:hAnsi="Times New Roman" w:cs="Times New Roman"/>
          <w:sz w:val="24"/>
          <w:szCs w:val="24"/>
        </w:rPr>
        <w:t>Mattiro Deceng pada tahun 2015 Program Kesehatan L</w:t>
      </w:r>
      <w:r w:rsidRPr="00896DCD">
        <w:rPr>
          <w:rFonts w:ascii="Times New Roman" w:hAnsi="Times New Roman" w:cs="Times New Roman"/>
          <w:sz w:val="24"/>
          <w:szCs w:val="24"/>
        </w:rPr>
        <w:t>ingkungan memeriksa rumah</w:t>
      </w:r>
      <w:r w:rsidR="005C2D25" w:rsidRPr="00896DCD">
        <w:rPr>
          <w:rFonts w:ascii="Times New Roman" w:hAnsi="Times New Roman" w:cs="Times New Roman"/>
          <w:sz w:val="24"/>
          <w:szCs w:val="24"/>
        </w:rPr>
        <w:t xml:space="preserve"> 4844 dengan jumlah kepala keluarga 5237 atau 100% KK diperiksa, ada 3853 JAGA berjenis Leher </w:t>
      </w:r>
      <w:r w:rsidR="003F3207" w:rsidRPr="00896DCD">
        <w:rPr>
          <w:rFonts w:ascii="Times New Roman" w:hAnsi="Times New Roman" w:cs="Times New Roman"/>
          <w:sz w:val="24"/>
          <w:szCs w:val="24"/>
        </w:rPr>
        <w:t>Angsa dengan jumlah penduduk yang dilayani 18268 atau 84% penduduk Mattiro Deceng menggunakan JAGA Sehat pada tahun 2015.</w:t>
      </w:r>
    </w:p>
    <w:p w:rsidR="003F3207" w:rsidRPr="00896DCD" w:rsidRDefault="003F3207"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Sedangkan SPAL pada tahun 2015 rumah yang diperiksa sebanyak 4844 dengan sarana 4844 yang tidak memenuhi syarat ada 1593 dan memenuhi syarat 3251 atau 67% memenuhi syarat.</w:t>
      </w:r>
    </w:p>
    <w:p w:rsidR="003F3207" w:rsidRPr="00896DCD" w:rsidRDefault="003F3207" w:rsidP="00896DCD">
      <w:pPr>
        <w:pStyle w:val="ListParagraph"/>
        <w:spacing w:after="0" w:line="360" w:lineRule="auto"/>
        <w:ind w:left="709" w:firstLine="731"/>
        <w:jc w:val="both"/>
        <w:rPr>
          <w:rFonts w:ascii="Times New Roman" w:hAnsi="Times New Roman" w:cs="Times New Roman"/>
          <w:sz w:val="24"/>
          <w:szCs w:val="24"/>
        </w:rPr>
      </w:pPr>
    </w:p>
    <w:p w:rsidR="003F3207" w:rsidRPr="00896DCD" w:rsidRDefault="003F3207" w:rsidP="009F7446">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TABEL</w:t>
      </w:r>
    </w:p>
    <w:p w:rsidR="003F3207" w:rsidRPr="00896DCD" w:rsidRDefault="003F3207" w:rsidP="009F7446">
      <w:pPr>
        <w:pStyle w:val="ListParagraph"/>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Tabel Jumlah JAGA Sehat dan SPAL Sehat Puskesmas Mattiro Deceng</w:t>
      </w:r>
    </w:p>
    <w:p w:rsidR="003F3207" w:rsidRPr="00896DCD" w:rsidRDefault="003F3207" w:rsidP="009F7446">
      <w:pPr>
        <w:pStyle w:val="ListParagraph"/>
        <w:tabs>
          <w:tab w:val="center" w:pos="5400"/>
        </w:tabs>
        <w:spacing w:after="0" w:line="360" w:lineRule="auto"/>
        <w:ind w:left="0"/>
        <w:jc w:val="center"/>
        <w:rPr>
          <w:rFonts w:ascii="Times New Roman" w:hAnsi="Times New Roman" w:cs="Times New Roman"/>
          <w:b/>
          <w:sz w:val="24"/>
          <w:szCs w:val="24"/>
        </w:rPr>
      </w:pPr>
      <w:r w:rsidRPr="00896DCD">
        <w:rPr>
          <w:rFonts w:ascii="Times New Roman" w:hAnsi="Times New Roman" w:cs="Times New Roman"/>
          <w:b/>
          <w:sz w:val="24"/>
          <w:szCs w:val="24"/>
        </w:rPr>
        <w:t>Tahun 2013 sampai Tahun 2015</w:t>
      </w:r>
    </w:p>
    <w:p w:rsidR="00463FB4" w:rsidRPr="00896DCD" w:rsidRDefault="00463FB4" w:rsidP="00896DCD">
      <w:pPr>
        <w:pStyle w:val="ListParagraph"/>
        <w:spacing w:after="0" w:line="360" w:lineRule="auto"/>
        <w:ind w:left="144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18"/>
        <w:gridCol w:w="1176"/>
        <w:gridCol w:w="1132"/>
        <w:gridCol w:w="1132"/>
        <w:gridCol w:w="1132"/>
        <w:gridCol w:w="1132"/>
        <w:gridCol w:w="1132"/>
      </w:tblGrid>
      <w:tr w:rsidR="003F3207" w:rsidRPr="00896DCD" w:rsidTr="00A621BF">
        <w:tc>
          <w:tcPr>
            <w:tcW w:w="1368" w:type="dxa"/>
            <w:vMerge w:val="restart"/>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Kel/Desa</w:t>
            </w:r>
          </w:p>
        </w:tc>
        <w:tc>
          <w:tcPr>
            <w:tcW w:w="4104" w:type="dxa"/>
            <w:gridSpan w:val="3"/>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JAGA Sehat</w:t>
            </w:r>
          </w:p>
        </w:tc>
        <w:tc>
          <w:tcPr>
            <w:tcW w:w="4104" w:type="dxa"/>
            <w:gridSpan w:val="3"/>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SPAL Sehat</w:t>
            </w:r>
          </w:p>
        </w:tc>
      </w:tr>
      <w:tr w:rsidR="003F3207" w:rsidRPr="00896DCD" w:rsidTr="003F3207">
        <w:tc>
          <w:tcPr>
            <w:tcW w:w="1368" w:type="dxa"/>
            <w:vMerge/>
          </w:tcPr>
          <w:p w:rsidR="003F3207" w:rsidRPr="00896DCD" w:rsidRDefault="003F3207" w:rsidP="00896DCD">
            <w:pPr>
              <w:spacing w:line="360" w:lineRule="auto"/>
              <w:jc w:val="both"/>
              <w:rPr>
                <w:rFonts w:ascii="Times New Roman" w:hAnsi="Times New Roman" w:cs="Times New Roman"/>
                <w:sz w:val="24"/>
                <w:szCs w:val="24"/>
              </w:rPr>
            </w:pPr>
          </w:p>
        </w:tc>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2013</w:t>
            </w:r>
          </w:p>
        </w:tc>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2014</w:t>
            </w:r>
          </w:p>
        </w:tc>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2015</w:t>
            </w:r>
          </w:p>
        </w:tc>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2013</w:t>
            </w:r>
          </w:p>
        </w:tc>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2014</w:t>
            </w:r>
          </w:p>
        </w:tc>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2015</w:t>
            </w:r>
          </w:p>
        </w:tc>
      </w:tr>
      <w:tr w:rsidR="003F3207" w:rsidRPr="00896DCD" w:rsidTr="003F3207">
        <w:trPr>
          <w:trHeight w:val="428"/>
        </w:trPr>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4557</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1471</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1088</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611</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1354</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794</w:t>
            </w:r>
          </w:p>
        </w:tc>
      </w:tr>
      <w:tr w:rsidR="003F3207" w:rsidRPr="00896DCD" w:rsidTr="003F3207">
        <w:trPr>
          <w:trHeight w:val="421"/>
        </w:trPr>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M.Deceng</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3156</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800</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591</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484</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749</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546</w:t>
            </w:r>
          </w:p>
        </w:tc>
      </w:tr>
      <w:tr w:rsidR="003F3207" w:rsidRPr="00896DCD" w:rsidTr="003F3207">
        <w:trPr>
          <w:trHeight w:val="399"/>
        </w:trPr>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2567</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753</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659</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183</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730</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533</w:t>
            </w:r>
          </w:p>
        </w:tc>
      </w:tr>
      <w:tr w:rsidR="003F3207" w:rsidRPr="00896DCD" w:rsidTr="003F3207">
        <w:trPr>
          <w:trHeight w:val="433"/>
        </w:trPr>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3423</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1029</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762</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589</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863</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692</w:t>
            </w:r>
          </w:p>
        </w:tc>
      </w:tr>
      <w:tr w:rsidR="003F3207" w:rsidRPr="00896DCD" w:rsidTr="003F3207">
        <w:trPr>
          <w:trHeight w:val="396"/>
        </w:trPr>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4132</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1184</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896</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591</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1143</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686</w:t>
            </w:r>
          </w:p>
        </w:tc>
      </w:tr>
      <w:tr w:rsidR="003F3207" w:rsidRPr="00896DCD" w:rsidTr="003F3207">
        <w:trPr>
          <w:trHeight w:val="431"/>
        </w:trPr>
        <w:tc>
          <w:tcPr>
            <w:tcW w:w="1368" w:type="dxa"/>
          </w:tcPr>
          <w:p w:rsidR="003F3207" w:rsidRPr="00896DCD" w:rsidRDefault="003F320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17835</w:t>
            </w:r>
          </w:p>
        </w:tc>
        <w:tc>
          <w:tcPr>
            <w:tcW w:w="1368" w:type="dxa"/>
          </w:tcPr>
          <w:p w:rsidR="003F3207" w:rsidRPr="00896DCD" w:rsidRDefault="00923330"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5237</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3992</w:t>
            </w:r>
          </w:p>
        </w:tc>
        <w:tc>
          <w:tcPr>
            <w:tcW w:w="1368" w:type="dxa"/>
          </w:tcPr>
          <w:p w:rsidR="003F3207" w:rsidRPr="00896DCD" w:rsidRDefault="00AF12B3"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2458</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4844</w:t>
            </w:r>
          </w:p>
        </w:tc>
        <w:tc>
          <w:tcPr>
            <w:tcW w:w="1368" w:type="dxa"/>
          </w:tcPr>
          <w:p w:rsidR="003F3207" w:rsidRPr="00896DCD" w:rsidRDefault="004D56DC"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3251</w:t>
            </w:r>
          </w:p>
        </w:tc>
      </w:tr>
    </w:tbl>
    <w:p w:rsidR="005A5F1C" w:rsidRDefault="003F3207" w:rsidP="00896DCD">
      <w:p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Sumber : Data Kesling Mattiro Deceng</w:t>
      </w:r>
    </w:p>
    <w:p w:rsidR="009F7446" w:rsidRPr="00896DCD" w:rsidRDefault="009F7446" w:rsidP="00896DCD">
      <w:pPr>
        <w:spacing w:after="0" w:line="360" w:lineRule="auto"/>
        <w:jc w:val="both"/>
        <w:rPr>
          <w:rFonts w:ascii="Times New Roman" w:hAnsi="Times New Roman" w:cs="Times New Roman"/>
          <w:sz w:val="24"/>
          <w:szCs w:val="24"/>
        </w:rPr>
      </w:pPr>
    </w:p>
    <w:p w:rsidR="00096E2E" w:rsidRPr="00896DCD" w:rsidRDefault="00096E2E" w:rsidP="00896DCD">
      <w:pPr>
        <w:pStyle w:val="ListParagraph"/>
        <w:numPr>
          <w:ilvl w:val="0"/>
          <w:numId w:val="22"/>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Penyehatan Perumahan</w:t>
      </w:r>
    </w:p>
    <w:p w:rsidR="00096E2E" w:rsidRPr="00896DCD" w:rsidRDefault="00096E2E" w:rsidP="00896DCD">
      <w:pPr>
        <w:pStyle w:val="ListParagraph"/>
        <w:spacing w:after="0" w:line="360" w:lineRule="auto"/>
        <w:ind w:left="1440"/>
        <w:jc w:val="both"/>
        <w:rPr>
          <w:rFonts w:ascii="Times New Roman" w:hAnsi="Times New Roman" w:cs="Times New Roman"/>
          <w:sz w:val="24"/>
          <w:szCs w:val="24"/>
        </w:rPr>
      </w:pPr>
      <w:r w:rsidRPr="00896DCD">
        <w:rPr>
          <w:rFonts w:ascii="Times New Roman" w:hAnsi="Times New Roman" w:cs="Times New Roman"/>
          <w:sz w:val="24"/>
          <w:szCs w:val="24"/>
        </w:rPr>
        <w:t>Penyehatan Perumahan dan lingkungan bertujuan untuk mewujudnya kondisi perumahan dan lingkungan yang sehat menuju derajat kesehatan masyarakat dan lingkungan kerja yang lebih baik.</w:t>
      </w:r>
    </w:p>
    <w:p w:rsidR="00096E2E" w:rsidRDefault="00096E2E" w:rsidP="00896DCD">
      <w:pPr>
        <w:pStyle w:val="ListParagraph"/>
        <w:spacing w:after="0" w:line="360" w:lineRule="auto"/>
        <w:ind w:left="1440"/>
        <w:jc w:val="both"/>
        <w:rPr>
          <w:rFonts w:ascii="Times New Roman" w:hAnsi="Times New Roman" w:cs="Times New Roman"/>
          <w:sz w:val="24"/>
          <w:szCs w:val="24"/>
        </w:rPr>
      </w:pPr>
    </w:p>
    <w:p w:rsidR="009F7446" w:rsidRDefault="009F7446" w:rsidP="00896DCD">
      <w:pPr>
        <w:pStyle w:val="ListParagraph"/>
        <w:spacing w:after="0" w:line="360" w:lineRule="auto"/>
        <w:ind w:left="1440"/>
        <w:jc w:val="both"/>
        <w:rPr>
          <w:rFonts w:ascii="Times New Roman" w:hAnsi="Times New Roman" w:cs="Times New Roman"/>
          <w:sz w:val="24"/>
          <w:szCs w:val="24"/>
        </w:rPr>
      </w:pPr>
    </w:p>
    <w:p w:rsidR="009F7446" w:rsidRDefault="009F7446" w:rsidP="00896DCD">
      <w:pPr>
        <w:pStyle w:val="ListParagraph"/>
        <w:spacing w:after="0" w:line="360" w:lineRule="auto"/>
        <w:ind w:left="1440"/>
        <w:jc w:val="both"/>
        <w:rPr>
          <w:rFonts w:ascii="Times New Roman" w:hAnsi="Times New Roman" w:cs="Times New Roman"/>
          <w:sz w:val="24"/>
          <w:szCs w:val="24"/>
        </w:rPr>
      </w:pPr>
    </w:p>
    <w:p w:rsidR="009F7446" w:rsidRDefault="009F7446" w:rsidP="00896DCD">
      <w:pPr>
        <w:pStyle w:val="ListParagraph"/>
        <w:spacing w:after="0" w:line="360" w:lineRule="auto"/>
        <w:ind w:left="1440"/>
        <w:jc w:val="both"/>
        <w:rPr>
          <w:rFonts w:ascii="Times New Roman" w:hAnsi="Times New Roman" w:cs="Times New Roman"/>
          <w:sz w:val="24"/>
          <w:szCs w:val="24"/>
        </w:rPr>
      </w:pPr>
    </w:p>
    <w:p w:rsidR="009F7446" w:rsidRPr="00896DCD" w:rsidRDefault="009F7446" w:rsidP="00896DCD">
      <w:pPr>
        <w:pStyle w:val="ListParagraph"/>
        <w:spacing w:after="0" w:line="360" w:lineRule="auto"/>
        <w:ind w:left="1440"/>
        <w:jc w:val="both"/>
        <w:rPr>
          <w:rFonts w:ascii="Times New Roman" w:hAnsi="Times New Roman" w:cs="Times New Roman"/>
          <w:sz w:val="24"/>
          <w:szCs w:val="24"/>
        </w:rPr>
      </w:pPr>
    </w:p>
    <w:p w:rsidR="00096E2E" w:rsidRPr="00896DCD" w:rsidRDefault="00096E2E" w:rsidP="009F7446">
      <w:pPr>
        <w:pStyle w:val="ListParagraph"/>
        <w:spacing w:after="0" w:line="360" w:lineRule="auto"/>
        <w:ind w:left="284"/>
        <w:jc w:val="center"/>
        <w:rPr>
          <w:rFonts w:ascii="Times New Roman" w:hAnsi="Times New Roman" w:cs="Times New Roman"/>
          <w:b/>
          <w:sz w:val="24"/>
          <w:szCs w:val="24"/>
        </w:rPr>
      </w:pPr>
      <w:r w:rsidRPr="00896DCD">
        <w:rPr>
          <w:rFonts w:ascii="Times New Roman" w:hAnsi="Times New Roman" w:cs="Times New Roman"/>
          <w:b/>
          <w:sz w:val="24"/>
          <w:szCs w:val="24"/>
        </w:rPr>
        <w:t>Tabel</w:t>
      </w:r>
    </w:p>
    <w:p w:rsidR="00096E2E" w:rsidRPr="00896DCD" w:rsidRDefault="00096E2E" w:rsidP="009F7446">
      <w:pPr>
        <w:pStyle w:val="ListParagraph"/>
        <w:spacing w:after="0" w:line="360" w:lineRule="auto"/>
        <w:ind w:left="284"/>
        <w:jc w:val="center"/>
        <w:rPr>
          <w:rFonts w:ascii="Times New Roman" w:hAnsi="Times New Roman" w:cs="Times New Roman"/>
          <w:b/>
          <w:sz w:val="24"/>
          <w:szCs w:val="24"/>
        </w:rPr>
      </w:pPr>
      <w:r w:rsidRPr="00896DCD">
        <w:rPr>
          <w:rFonts w:ascii="Times New Roman" w:hAnsi="Times New Roman" w:cs="Times New Roman"/>
          <w:b/>
          <w:sz w:val="24"/>
          <w:szCs w:val="24"/>
        </w:rPr>
        <w:t>Presentase Rumah Sehat</w:t>
      </w:r>
    </w:p>
    <w:p w:rsidR="00096E2E" w:rsidRPr="00896DCD" w:rsidRDefault="00096E2E" w:rsidP="009F7446">
      <w:pPr>
        <w:pStyle w:val="ListParagraph"/>
        <w:spacing w:after="0" w:line="360" w:lineRule="auto"/>
        <w:ind w:left="284"/>
        <w:jc w:val="center"/>
        <w:rPr>
          <w:rFonts w:ascii="Times New Roman" w:hAnsi="Times New Roman" w:cs="Times New Roman"/>
          <w:b/>
          <w:sz w:val="24"/>
          <w:szCs w:val="24"/>
        </w:rPr>
      </w:pPr>
      <w:r w:rsidRPr="00896DCD">
        <w:rPr>
          <w:rFonts w:ascii="Times New Roman" w:hAnsi="Times New Roman" w:cs="Times New Roman"/>
          <w:b/>
          <w:sz w:val="24"/>
          <w:szCs w:val="24"/>
        </w:rPr>
        <w:t>Wilayah Puskesmas Mattiro Deceng</w:t>
      </w:r>
    </w:p>
    <w:tbl>
      <w:tblPr>
        <w:tblStyle w:val="TableGrid"/>
        <w:tblW w:w="9576" w:type="dxa"/>
        <w:tblLook w:val="04A0" w:firstRow="1" w:lastRow="0" w:firstColumn="1" w:lastColumn="0" w:noHBand="0" w:noVBand="1"/>
      </w:tblPr>
      <w:tblGrid>
        <w:gridCol w:w="1406"/>
        <w:gridCol w:w="1362"/>
        <w:gridCol w:w="1365"/>
        <w:gridCol w:w="1365"/>
        <w:gridCol w:w="1362"/>
        <w:gridCol w:w="1362"/>
        <w:gridCol w:w="1354"/>
      </w:tblGrid>
      <w:tr w:rsidR="00096E2E" w:rsidRPr="00896DCD" w:rsidTr="009F7446">
        <w:tc>
          <w:tcPr>
            <w:tcW w:w="1406" w:type="dxa"/>
            <w:vMerge w:val="restart"/>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Kel/Desa</w:t>
            </w:r>
          </w:p>
        </w:tc>
        <w:tc>
          <w:tcPr>
            <w:tcW w:w="6816" w:type="dxa"/>
            <w:gridSpan w:val="5"/>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Rumah</w:t>
            </w:r>
          </w:p>
        </w:tc>
        <w:tc>
          <w:tcPr>
            <w:tcW w:w="1354" w:type="dxa"/>
            <w:vMerge w:val="restart"/>
            <w:tcBorders>
              <w:top w:val="nil"/>
              <w:right w:val="nil"/>
            </w:tcBorders>
          </w:tcPr>
          <w:p w:rsidR="00096E2E" w:rsidRPr="00896DCD" w:rsidRDefault="00096E2E" w:rsidP="00896DCD">
            <w:pPr>
              <w:spacing w:line="360" w:lineRule="auto"/>
              <w:jc w:val="both"/>
              <w:rPr>
                <w:rFonts w:ascii="Times New Roman" w:hAnsi="Times New Roman" w:cs="Times New Roman"/>
                <w:sz w:val="24"/>
                <w:szCs w:val="24"/>
              </w:rPr>
            </w:pPr>
          </w:p>
        </w:tc>
      </w:tr>
      <w:tr w:rsidR="00096E2E" w:rsidRPr="00896DCD" w:rsidTr="009F7446">
        <w:tc>
          <w:tcPr>
            <w:tcW w:w="1406" w:type="dxa"/>
            <w:vMerge/>
          </w:tcPr>
          <w:p w:rsidR="00096E2E" w:rsidRPr="00896DCD" w:rsidRDefault="00096E2E" w:rsidP="00896DCD">
            <w:pPr>
              <w:spacing w:line="360" w:lineRule="auto"/>
              <w:jc w:val="both"/>
              <w:rPr>
                <w:rFonts w:ascii="Times New Roman" w:hAnsi="Times New Roman" w:cs="Times New Roman"/>
                <w:sz w:val="24"/>
                <w:szCs w:val="24"/>
              </w:rPr>
            </w:pPr>
          </w:p>
        </w:tc>
        <w:tc>
          <w:tcPr>
            <w:tcW w:w="1362"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 yg ada</w:t>
            </w:r>
          </w:p>
        </w:tc>
        <w:tc>
          <w:tcPr>
            <w:tcW w:w="1365"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 yg diperiksa</w:t>
            </w:r>
          </w:p>
        </w:tc>
        <w:tc>
          <w:tcPr>
            <w:tcW w:w="1365"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 diperiksa</w:t>
            </w:r>
          </w:p>
        </w:tc>
        <w:tc>
          <w:tcPr>
            <w:tcW w:w="1362"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 yg Sehat</w:t>
            </w:r>
          </w:p>
        </w:tc>
        <w:tc>
          <w:tcPr>
            <w:tcW w:w="1362"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 Rumah Sehat</w:t>
            </w:r>
          </w:p>
        </w:tc>
        <w:tc>
          <w:tcPr>
            <w:tcW w:w="1354" w:type="dxa"/>
            <w:vMerge/>
            <w:tcBorders>
              <w:right w:val="nil"/>
            </w:tcBorders>
          </w:tcPr>
          <w:p w:rsidR="00096E2E" w:rsidRPr="00896DCD" w:rsidRDefault="00096E2E" w:rsidP="00896DCD">
            <w:pPr>
              <w:spacing w:line="360" w:lineRule="auto"/>
              <w:jc w:val="both"/>
              <w:rPr>
                <w:rFonts w:ascii="Times New Roman" w:hAnsi="Times New Roman" w:cs="Times New Roman"/>
                <w:sz w:val="24"/>
                <w:szCs w:val="24"/>
              </w:rPr>
            </w:pPr>
          </w:p>
        </w:tc>
      </w:tr>
      <w:tr w:rsidR="00096E2E" w:rsidRPr="00896DCD" w:rsidTr="009F7446">
        <w:trPr>
          <w:trHeight w:val="439"/>
        </w:trPr>
        <w:tc>
          <w:tcPr>
            <w:tcW w:w="1406"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Fakkie</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730</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730</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509</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69,7</w:t>
            </w:r>
          </w:p>
        </w:tc>
        <w:tc>
          <w:tcPr>
            <w:tcW w:w="1354" w:type="dxa"/>
            <w:vMerge/>
            <w:tcBorders>
              <w:right w:val="nil"/>
            </w:tcBorders>
          </w:tcPr>
          <w:p w:rsidR="00096E2E" w:rsidRPr="00896DCD" w:rsidRDefault="00096E2E" w:rsidP="00896DCD">
            <w:pPr>
              <w:spacing w:line="360" w:lineRule="auto"/>
              <w:jc w:val="both"/>
              <w:rPr>
                <w:rFonts w:ascii="Times New Roman" w:hAnsi="Times New Roman" w:cs="Times New Roman"/>
                <w:sz w:val="24"/>
                <w:szCs w:val="24"/>
              </w:rPr>
            </w:pPr>
          </w:p>
        </w:tc>
      </w:tr>
      <w:tr w:rsidR="00096E2E" w:rsidRPr="00896DCD" w:rsidTr="009F7446">
        <w:trPr>
          <w:trHeight w:val="417"/>
        </w:trPr>
        <w:tc>
          <w:tcPr>
            <w:tcW w:w="1406"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Mat.Deceng</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749</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749</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529</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70,6</w:t>
            </w:r>
          </w:p>
        </w:tc>
        <w:tc>
          <w:tcPr>
            <w:tcW w:w="1354" w:type="dxa"/>
            <w:vMerge/>
            <w:tcBorders>
              <w:right w:val="nil"/>
            </w:tcBorders>
          </w:tcPr>
          <w:p w:rsidR="00096E2E" w:rsidRPr="00896DCD" w:rsidRDefault="00096E2E" w:rsidP="00896DCD">
            <w:pPr>
              <w:spacing w:line="360" w:lineRule="auto"/>
              <w:jc w:val="both"/>
              <w:rPr>
                <w:rFonts w:ascii="Times New Roman" w:hAnsi="Times New Roman" w:cs="Times New Roman"/>
                <w:sz w:val="24"/>
                <w:szCs w:val="24"/>
              </w:rPr>
            </w:pPr>
          </w:p>
        </w:tc>
      </w:tr>
      <w:tr w:rsidR="00096E2E" w:rsidRPr="00896DCD" w:rsidTr="009F7446">
        <w:trPr>
          <w:trHeight w:val="408"/>
        </w:trPr>
        <w:tc>
          <w:tcPr>
            <w:tcW w:w="1406" w:type="dxa"/>
          </w:tcPr>
          <w:p w:rsidR="00096E2E" w:rsidRPr="00896DCD" w:rsidRDefault="00096E2E"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Tiroang</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1354</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1354</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775</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57,3</w:t>
            </w:r>
          </w:p>
        </w:tc>
        <w:tc>
          <w:tcPr>
            <w:tcW w:w="1354" w:type="dxa"/>
            <w:vMerge/>
            <w:tcBorders>
              <w:right w:val="nil"/>
            </w:tcBorders>
          </w:tcPr>
          <w:p w:rsidR="00096E2E" w:rsidRPr="00896DCD" w:rsidRDefault="00096E2E" w:rsidP="00896DCD">
            <w:pPr>
              <w:spacing w:line="360" w:lineRule="auto"/>
              <w:jc w:val="both"/>
              <w:rPr>
                <w:rFonts w:ascii="Times New Roman" w:hAnsi="Times New Roman" w:cs="Times New Roman"/>
                <w:sz w:val="24"/>
                <w:szCs w:val="24"/>
              </w:rPr>
            </w:pPr>
          </w:p>
        </w:tc>
      </w:tr>
      <w:tr w:rsidR="00D97057" w:rsidRPr="00896DCD" w:rsidTr="009F7446">
        <w:trPr>
          <w:trHeight w:val="429"/>
        </w:trPr>
        <w:tc>
          <w:tcPr>
            <w:tcW w:w="1406"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Marawi</w:t>
            </w:r>
          </w:p>
        </w:tc>
        <w:tc>
          <w:tcPr>
            <w:tcW w:w="1362"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1143</w:t>
            </w:r>
          </w:p>
        </w:tc>
        <w:tc>
          <w:tcPr>
            <w:tcW w:w="1365"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1143</w:t>
            </w:r>
          </w:p>
        </w:tc>
        <w:tc>
          <w:tcPr>
            <w:tcW w:w="1365"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362"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670</w:t>
            </w:r>
          </w:p>
        </w:tc>
        <w:tc>
          <w:tcPr>
            <w:tcW w:w="1362"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58,6</w:t>
            </w:r>
          </w:p>
        </w:tc>
        <w:tc>
          <w:tcPr>
            <w:tcW w:w="1354" w:type="dxa"/>
            <w:vMerge/>
            <w:tcBorders>
              <w:right w:val="nil"/>
            </w:tcBorders>
          </w:tcPr>
          <w:p w:rsidR="00D97057" w:rsidRPr="00896DCD" w:rsidRDefault="00D97057" w:rsidP="00896DCD">
            <w:pPr>
              <w:spacing w:line="360" w:lineRule="auto"/>
              <w:jc w:val="both"/>
              <w:rPr>
                <w:rFonts w:ascii="Times New Roman" w:hAnsi="Times New Roman" w:cs="Times New Roman"/>
                <w:sz w:val="24"/>
                <w:szCs w:val="24"/>
              </w:rPr>
            </w:pPr>
          </w:p>
        </w:tc>
      </w:tr>
      <w:tr w:rsidR="00D97057" w:rsidRPr="00896DCD" w:rsidTr="009F7446">
        <w:trPr>
          <w:trHeight w:val="407"/>
        </w:trPr>
        <w:tc>
          <w:tcPr>
            <w:tcW w:w="1406"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Pammase</w:t>
            </w:r>
          </w:p>
        </w:tc>
        <w:tc>
          <w:tcPr>
            <w:tcW w:w="1362"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863</w:t>
            </w:r>
          </w:p>
        </w:tc>
        <w:tc>
          <w:tcPr>
            <w:tcW w:w="1365"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863</w:t>
            </w:r>
          </w:p>
        </w:tc>
        <w:tc>
          <w:tcPr>
            <w:tcW w:w="1365"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362"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634</w:t>
            </w:r>
          </w:p>
        </w:tc>
        <w:tc>
          <w:tcPr>
            <w:tcW w:w="1362" w:type="dxa"/>
          </w:tcPr>
          <w:p w:rsidR="00D97057"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73,4</w:t>
            </w:r>
          </w:p>
        </w:tc>
        <w:tc>
          <w:tcPr>
            <w:tcW w:w="1354" w:type="dxa"/>
            <w:vMerge/>
            <w:tcBorders>
              <w:right w:val="nil"/>
            </w:tcBorders>
          </w:tcPr>
          <w:p w:rsidR="00D97057" w:rsidRPr="00896DCD" w:rsidRDefault="00D97057" w:rsidP="00896DCD">
            <w:pPr>
              <w:spacing w:line="360" w:lineRule="auto"/>
              <w:jc w:val="both"/>
              <w:rPr>
                <w:rFonts w:ascii="Times New Roman" w:hAnsi="Times New Roman" w:cs="Times New Roman"/>
                <w:sz w:val="24"/>
                <w:szCs w:val="24"/>
              </w:rPr>
            </w:pPr>
          </w:p>
        </w:tc>
      </w:tr>
      <w:tr w:rsidR="00096E2E" w:rsidRPr="00896DCD" w:rsidTr="009F7446">
        <w:trPr>
          <w:trHeight w:val="413"/>
        </w:trPr>
        <w:tc>
          <w:tcPr>
            <w:tcW w:w="1406" w:type="dxa"/>
          </w:tcPr>
          <w:p w:rsidR="00096E2E"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1362"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4844</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4844</w:t>
            </w:r>
          </w:p>
        </w:tc>
        <w:tc>
          <w:tcPr>
            <w:tcW w:w="1365" w:type="dxa"/>
          </w:tcPr>
          <w:p w:rsidR="00096E2E" w:rsidRPr="00896DCD" w:rsidRDefault="00D97057"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100</w:t>
            </w:r>
          </w:p>
        </w:tc>
        <w:tc>
          <w:tcPr>
            <w:tcW w:w="1362" w:type="dxa"/>
          </w:tcPr>
          <w:p w:rsidR="00096E2E" w:rsidRPr="00896DCD" w:rsidRDefault="00274EF9"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3117</w:t>
            </w:r>
          </w:p>
        </w:tc>
        <w:tc>
          <w:tcPr>
            <w:tcW w:w="1362" w:type="dxa"/>
          </w:tcPr>
          <w:p w:rsidR="00096E2E" w:rsidRPr="00896DCD" w:rsidRDefault="001937F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64,3</w:t>
            </w:r>
          </w:p>
        </w:tc>
        <w:tc>
          <w:tcPr>
            <w:tcW w:w="1354" w:type="dxa"/>
            <w:vMerge/>
            <w:tcBorders>
              <w:bottom w:val="nil"/>
              <w:right w:val="nil"/>
            </w:tcBorders>
          </w:tcPr>
          <w:p w:rsidR="00096E2E" w:rsidRPr="00896DCD" w:rsidRDefault="00096E2E" w:rsidP="00896DCD">
            <w:pPr>
              <w:spacing w:line="360" w:lineRule="auto"/>
              <w:jc w:val="both"/>
              <w:rPr>
                <w:rFonts w:ascii="Times New Roman" w:hAnsi="Times New Roman" w:cs="Times New Roman"/>
                <w:sz w:val="24"/>
                <w:szCs w:val="24"/>
              </w:rPr>
            </w:pPr>
          </w:p>
        </w:tc>
      </w:tr>
    </w:tbl>
    <w:p w:rsidR="00D97057" w:rsidRPr="00896DCD" w:rsidRDefault="00D97057" w:rsidP="00896DCD">
      <w:pPr>
        <w:tabs>
          <w:tab w:val="left" w:pos="426"/>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t xml:space="preserve">Sumber : Data Primer Kesling PKM Mattiro Deceng </w:t>
      </w:r>
    </w:p>
    <w:p w:rsidR="007022A6" w:rsidRPr="00896DCD" w:rsidRDefault="00A417C8" w:rsidP="00896DCD">
      <w:pPr>
        <w:pStyle w:val="ListParagraph"/>
        <w:spacing w:after="0" w:line="360" w:lineRule="auto"/>
        <w:ind w:left="786" w:firstLine="632"/>
        <w:jc w:val="both"/>
        <w:rPr>
          <w:rFonts w:ascii="Times New Roman" w:hAnsi="Times New Roman" w:cs="Times New Roman"/>
          <w:sz w:val="24"/>
          <w:szCs w:val="24"/>
        </w:rPr>
      </w:pPr>
      <w:r w:rsidRPr="00896DCD">
        <w:rPr>
          <w:rFonts w:ascii="Times New Roman" w:hAnsi="Times New Roman" w:cs="Times New Roman"/>
          <w:sz w:val="24"/>
          <w:szCs w:val="24"/>
        </w:rPr>
        <w:t>Dari tabel diatas menjelaskan bahwa dari 4844 rumah yang diperiksa atau</w:t>
      </w:r>
      <w:r w:rsidR="00274EF9" w:rsidRPr="00896DCD">
        <w:rPr>
          <w:rFonts w:ascii="Times New Roman" w:hAnsi="Times New Roman" w:cs="Times New Roman"/>
          <w:sz w:val="24"/>
          <w:szCs w:val="24"/>
        </w:rPr>
        <w:t xml:space="preserve"> 10</w:t>
      </w:r>
      <w:r w:rsidR="001937F8" w:rsidRPr="00896DCD">
        <w:rPr>
          <w:rFonts w:ascii="Times New Roman" w:hAnsi="Times New Roman" w:cs="Times New Roman"/>
          <w:sz w:val="24"/>
          <w:szCs w:val="24"/>
        </w:rPr>
        <w:t xml:space="preserve">0% rumah di periksa sebanyak 4844 </w:t>
      </w:r>
      <w:r w:rsidR="00274EF9" w:rsidRPr="00896DCD">
        <w:rPr>
          <w:rFonts w:ascii="Times New Roman" w:hAnsi="Times New Roman" w:cs="Times New Roman"/>
          <w:sz w:val="24"/>
          <w:szCs w:val="24"/>
        </w:rPr>
        <w:t>rumah yang termasuk</w:t>
      </w:r>
      <w:r w:rsidR="001937F8" w:rsidRPr="00896DCD">
        <w:rPr>
          <w:rFonts w:ascii="Times New Roman" w:hAnsi="Times New Roman" w:cs="Times New Roman"/>
          <w:sz w:val="24"/>
          <w:szCs w:val="24"/>
        </w:rPr>
        <w:t xml:space="preserve"> rumah se</w:t>
      </w:r>
      <w:r w:rsidR="00DC12E3" w:rsidRPr="00896DCD">
        <w:rPr>
          <w:rFonts w:ascii="Times New Roman" w:hAnsi="Times New Roman" w:cs="Times New Roman"/>
          <w:sz w:val="24"/>
          <w:szCs w:val="24"/>
        </w:rPr>
        <w:t xml:space="preserve">hat atau sekitar 64,3% </w:t>
      </w:r>
      <w:r w:rsidR="00274EF9" w:rsidRPr="00896DCD">
        <w:rPr>
          <w:rFonts w:ascii="Times New Roman" w:hAnsi="Times New Roman" w:cs="Times New Roman"/>
          <w:sz w:val="24"/>
          <w:szCs w:val="24"/>
        </w:rPr>
        <w:t>dari jumlah rumah yang diperiksa, rumah sehat terbanyak ada di kelurahan Pammase sebanyak 73,4% rumah sehat, Kel.Tiroang memiliki rumah sehat terendah sebanyak 57,3%.</w:t>
      </w:r>
    </w:p>
    <w:p w:rsidR="00274EF9" w:rsidRPr="00896DCD" w:rsidRDefault="00274EF9" w:rsidP="00896DCD">
      <w:pPr>
        <w:pStyle w:val="ListParagraph"/>
        <w:numPr>
          <w:ilvl w:val="0"/>
          <w:numId w:val="22"/>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Institusi di Bina Kesehatan Lingkungan</w:t>
      </w:r>
    </w:p>
    <w:p w:rsidR="00274EF9" w:rsidRPr="00896DCD" w:rsidRDefault="00274EF9" w:rsidP="00896DCD">
      <w:pPr>
        <w:pStyle w:val="ListParagraph"/>
        <w:spacing w:after="0" w:line="360" w:lineRule="auto"/>
        <w:ind w:left="851" w:firstLine="589"/>
        <w:jc w:val="both"/>
        <w:rPr>
          <w:rFonts w:ascii="Times New Roman" w:hAnsi="Times New Roman" w:cs="Times New Roman"/>
          <w:sz w:val="24"/>
          <w:szCs w:val="24"/>
        </w:rPr>
      </w:pPr>
      <w:r w:rsidRPr="00896DCD">
        <w:rPr>
          <w:rFonts w:ascii="Times New Roman" w:hAnsi="Times New Roman" w:cs="Times New Roman"/>
          <w:sz w:val="24"/>
          <w:szCs w:val="24"/>
        </w:rPr>
        <w:t xml:space="preserve">Institusi yang di bina kesehatan lingkunnya bertujuan untuk mewujudkan kondisi lingkungan yang sehat menuju derajat kesehatan </w:t>
      </w:r>
      <w:r w:rsidR="00B44F41" w:rsidRPr="00896DCD">
        <w:rPr>
          <w:rFonts w:ascii="Times New Roman" w:hAnsi="Times New Roman" w:cs="Times New Roman"/>
          <w:sz w:val="24"/>
          <w:szCs w:val="24"/>
        </w:rPr>
        <w:t>masyarakat dan lingkungan kerja yang lebih baik. Di Puskesmas Mattiro Deceng tahun 2015 menunjukkan bahwa institusi sebanyak 63 dan yang di bina 63 atau 100% institusi telah di bina. Dari jumlah yang di bina ada 44 telah memenuhi syarat dan 19 tidak memenuhi syarat.</w:t>
      </w:r>
    </w:p>
    <w:p w:rsidR="00B44F41" w:rsidRPr="00896DCD" w:rsidRDefault="00B44F41" w:rsidP="00896DCD">
      <w:pPr>
        <w:pStyle w:val="ListParagraph"/>
        <w:spacing w:after="0" w:line="360" w:lineRule="auto"/>
        <w:ind w:left="851" w:firstLine="589"/>
        <w:jc w:val="both"/>
        <w:rPr>
          <w:rFonts w:ascii="Times New Roman" w:hAnsi="Times New Roman" w:cs="Times New Roman"/>
          <w:sz w:val="24"/>
          <w:szCs w:val="24"/>
        </w:rPr>
      </w:pPr>
    </w:p>
    <w:p w:rsidR="00B44F41" w:rsidRPr="00896DCD" w:rsidRDefault="00B44F41" w:rsidP="00896DCD">
      <w:pPr>
        <w:pStyle w:val="ListParagraph"/>
        <w:numPr>
          <w:ilvl w:val="0"/>
          <w:numId w:val="11"/>
        </w:numPr>
        <w:spacing w:after="0" w:line="360" w:lineRule="auto"/>
        <w:ind w:left="284" w:hanging="284"/>
        <w:jc w:val="both"/>
        <w:rPr>
          <w:rFonts w:ascii="Times New Roman" w:hAnsi="Times New Roman" w:cs="Times New Roman"/>
          <w:b/>
          <w:sz w:val="24"/>
          <w:szCs w:val="24"/>
        </w:rPr>
      </w:pPr>
      <w:r w:rsidRPr="00896DCD">
        <w:rPr>
          <w:rFonts w:ascii="Times New Roman" w:hAnsi="Times New Roman" w:cs="Times New Roman"/>
          <w:b/>
          <w:sz w:val="24"/>
          <w:szCs w:val="24"/>
        </w:rPr>
        <w:t>PELAYANAN KESEHATAN</w:t>
      </w:r>
    </w:p>
    <w:p w:rsidR="009F7446" w:rsidRDefault="00B44F41" w:rsidP="009F7446">
      <w:pPr>
        <w:pStyle w:val="ListParagraph"/>
        <w:spacing w:after="0" w:line="360" w:lineRule="auto"/>
        <w:ind w:left="284" w:firstLine="567"/>
        <w:jc w:val="both"/>
        <w:rPr>
          <w:rFonts w:ascii="Times New Roman" w:hAnsi="Times New Roman" w:cs="Times New Roman"/>
          <w:sz w:val="24"/>
          <w:szCs w:val="24"/>
        </w:rPr>
      </w:pPr>
      <w:r w:rsidRPr="00896DCD">
        <w:rPr>
          <w:rFonts w:ascii="Times New Roman" w:hAnsi="Times New Roman" w:cs="Times New Roman"/>
          <w:sz w:val="24"/>
          <w:szCs w:val="24"/>
        </w:rPr>
        <w:t>Pada bagian ini menggambarkan upaya pelayanan kesehatan di Puskesmas : Cakupan Pelayanan. Keterjangkauan Pelayanan dan Mutu Kesehataan. Upaya kesehatan merupakan salah satu variable lain yaitu : Lingkungan Fisik, Biologis dan Sosial Ekonomi, Budaya, Demografi prilaku masyarakat dibidang kesehatan.</w:t>
      </w:r>
    </w:p>
    <w:p w:rsidR="00B44F41" w:rsidRPr="009F7446" w:rsidRDefault="00B44F41" w:rsidP="009F7446">
      <w:pPr>
        <w:pStyle w:val="ListParagraph"/>
        <w:spacing w:after="0" w:line="360" w:lineRule="auto"/>
        <w:ind w:left="284" w:firstLine="567"/>
        <w:jc w:val="both"/>
        <w:rPr>
          <w:rFonts w:ascii="Times New Roman" w:hAnsi="Times New Roman" w:cs="Times New Roman"/>
          <w:sz w:val="24"/>
          <w:szCs w:val="24"/>
        </w:rPr>
      </w:pPr>
      <w:r w:rsidRPr="009F7446">
        <w:rPr>
          <w:rFonts w:ascii="Times New Roman" w:hAnsi="Times New Roman" w:cs="Times New Roman"/>
          <w:sz w:val="24"/>
          <w:szCs w:val="24"/>
        </w:rPr>
        <w:lastRenderedPageBreak/>
        <w:t>Upaya kesehatan bertujuan memberikan pelayanan kesehatan yang merata dan terjangkau oleh seluruh lapisan masyarakat sehingga mutu pelayanan kesehatan dapat lebih ditingkatkan. Upaya kesehatan yang dilakukan meliputi empat upaya yaitu : Preventif, Promotif, Kuratif, dan Rehabilitatif.</w:t>
      </w:r>
    </w:p>
    <w:p w:rsidR="00B44F41" w:rsidRPr="00896DCD" w:rsidRDefault="00B44F41" w:rsidP="00896DCD">
      <w:pPr>
        <w:pStyle w:val="ListParagraph"/>
        <w:spacing w:after="0" w:line="360" w:lineRule="auto"/>
        <w:ind w:left="284"/>
        <w:jc w:val="both"/>
        <w:rPr>
          <w:rFonts w:ascii="Times New Roman" w:hAnsi="Times New Roman" w:cs="Times New Roman"/>
          <w:sz w:val="24"/>
          <w:szCs w:val="24"/>
        </w:rPr>
      </w:pPr>
      <w:r w:rsidRPr="00896DCD">
        <w:rPr>
          <w:rFonts w:ascii="Times New Roman" w:hAnsi="Times New Roman" w:cs="Times New Roman"/>
          <w:sz w:val="24"/>
          <w:szCs w:val="24"/>
        </w:rPr>
        <w:t>Gambaran situasi pelayanan kesehatan dasar pada tahun 2015 di Puskesmas Mattiro Deceng dapat diketahui melalui berbagai cakupan kegiatan upaya kesehatan sebagai berikut :</w:t>
      </w:r>
    </w:p>
    <w:p w:rsidR="00B44F41" w:rsidRPr="00896DCD" w:rsidRDefault="007064B0" w:rsidP="00896DCD">
      <w:pPr>
        <w:pStyle w:val="ListParagraph"/>
        <w:numPr>
          <w:ilvl w:val="0"/>
          <w:numId w:val="24"/>
        </w:numPr>
        <w:spacing w:after="0" w:line="360" w:lineRule="auto"/>
        <w:ind w:left="567" w:hanging="283"/>
        <w:jc w:val="both"/>
        <w:rPr>
          <w:rFonts w:ascii="Times New Roman" w:hAnsi="Times New Roman" w:cs="Times New Roman"/>
          <w:b/>
          <w:sz w:val="24"/>
          <w:szCs w:val="24"/>
        </w:rPr>
      </w:pPr>
      <w:r w:rsidRPr="00896DCD">
        <w:rPr>
          <w:rFonts w:ascii="Times New Roman" w:hAnsi="Times New Roman" w:cs="Times New Roman"/>
          <w:b/>
          <w:sz w:val="24"/>
          <w:szCs w:val="24"/>
        </w:rPr>
        <w:t>Kunjungan Rawat Jalan Puskesmas Mattiro Deceng</w:t>
      </w:r>
    </w:p>
    <w:p w:rsidR="007064B0" w:rsidRPr="00896DCD" w:rsidRDefault="007064B0" w:rsidP="00896DCD">
      <w:pPr>
        <w:pStyle w:val="ListParagraph"/>
        <w:numPr>
          <w:ilvl w:val="0"/>
          <w:numId w:val="25"/>
        </w:numPr>
        <w:spacing w:after="0" w:line="360" w:lineRule="auto"/>
        <w:ind w:left="851" w:hanging="284"/>
        <w:jc w:val="both"/>
        <w:rPr>
          <w:rFonts w:ascii="Times New Roman" w:hAnsi="Times New Roman" w:cs="Times New Roman"/>
          <w:sz w:val="24"/>
          <w:szCs w:val="24"/>
        </w:rPr>
      </w:pPr>
      <w:r w:rsidRPr="00896DCD">
        <w:rPr>
          <w:rFonts w:ascii="Times New Roman" w:hAnsi="Times New Roman" w:cs="Times New Roman"/>
          <w:sz w:val="24"/>
          <w:szCs w:val="24"/>
        </w:rPr>
        <w:t>Kunjungan Rawat jalan Miskin</w:t>
      </w:r>
    </w:p>
    <w:p w:rsidR="007064B0" w:rsidRPr="00896DCD" w:rsidRDefault="007064B0" w:rsidP="00896DCD">
      <w:pPr>
        <w:pStyle w:val="ListParagraph"/>
        <w:spacing w:after="0" w:line="360" w:lineRule="auto"/>
        <w:ind w:left="851" w:firstLine="283"/>
        <w:jc w:val="both"/>
        <w:rPr>
          <w:rFonts w:ascii="Times New Roman" w:hAnsi="Times New Roman" w:cs="Times New Roman"/>
          <w:sz w:val="24"/>
          <w:szCs w:val="24"/>
        </w:rPr>
      </w:pPr>
      <w:r w:rsidRPr="00896DCD">
        <w:rPr>
          <w:rFonts w:ascii="Times New Roman" w:hAnsi="Times New Roman" w:cs="Times New Roman"/>
          <w:sz w:val="24"/>
          <w:szCs w:val="24"/>
        </w:rPr>
        <w:t>Jumlah rata-rata kunjungan rawat jalan miskin 2015 adal</w:t>
      </w:r>
      <w:r w:rsidR="009C27E7" w:rsidRPr="00896DCD">
        <w:rPr>
          <w:rFonts w:ascii="Times New Roman" w:hAnsi="Times New Roman" w:cs="Times New Roman"/>
          <w:sz w:val="24"/>
          <w:szCs w:val="24"/>
        </w:rPr>
        <w:t xml:space="preserve">ah 846 kunjungan atau sekitar </w:t>
      </w:r>
      <w:r w:rsidR="00F015D9" w:rsidRPr="00896DCD">
        <w:rPr>
          <w:rFonts w:ascii="Times New Roman" w:hAnsi="Times New Roman" w:cs="Times New Roman"/>
          <w:sz w:val="24"/>
          <w:szCs w:val="24"/>
        </w:rPr>
        <w:t>5</w:t>
      </w:r>
      <w:r w:rsidRPr="00896DCD">
        <w:rPr>
          <w:rFonts w:ascii="Times New Roman" w:hAnsi="Times New Roman" w:cs="Times New Roman"/>
          <w:sz w:val="24"/>
          <w:szCs w:val="24"/>
        </w:rPr>
        <w:t xml:space="preserve"> kunjungan perhari dalam setahun, banyaknya penduduk yang dic</w:t>
      </w:r>
      <w:r w:rsidR="00B25D33" w:rsidRPr="00896DCD">
        <w:rPr>
          <w:rFonts w:ascii="Times New Roman" w:hAnsi="Times New Roman" w:cs="Times New Roman"/>
          <w:sz w:val="24"/>
          <w:szCs w:val="24"/>
        </w:rPr>
        <w:t xml:space="preserve">akup Askeskin/BPJS sebanyak 6688 </w:t>
      </w:r>
      <w:r w:rsidRPr="00896DCD">
        <w:rPr>
          <w:rFonts w:ascii="Times New Roman" w:hAnsi="Times New Roman" w:cs="Times New Roman"/>
          <w:sz w:val="24"/>
          <w:szCs w:val="24"/>
        </w:rPr>
        <w:t>di wilayah puskesmas Mattiro Deceng.</w:t>
      </w:r>
    </w:p>
    <w:p w:rsidR="007064B0" w:rsidRPr="00896DCD" w:rsidRDefault="007064B0" w:rsidP="00896DCD">
      <w:pPr>
        <w:pStyle w:val="ListParagraph"/>
        <w:numPr>
          <w:ilvl w:val="0"/>
          <w:numId w:val="25"/>
        </w:numPr>
        <w:tabs>
          <w:tab w:val="left" w:pos="851"/>
        </w:tabs>
        <w:spacing w:after="0" w:line="360" w:lineRule="auto"/>
        <w:ind w:hanging="153"/>
        <w:jc w:val="both"/>
        <w:rPr>
          <w:rFonts w:ascii="Times New Roman" w:hAnsi="Times New Roman" w:cs="Times New Roman"/>
          <w:sz w:val="24"/>
          <w:szCs w:val="24"/>
        </w:rPr>
      </w:pPr>
      <w:r w:rsidRPr="00896DCD">
        <w:rPr>
          <w:rFonts w:ascii="Times New Roman" w:hAnsi="Times New Roman" w:cs="Times New Roman"/>
          <w:sz w:val="24"/>
          <w:szCs w:val="24"/>
        </w:rPr>
        <w:t>Kunjungan Rawat Inap</w:t>
      </w:r>
    </w:p>
    <w:p w:rsidR="00373CF3" w:rsidRPr="00896DCD" w:rsidRDefault="007064B0" w:rsidP="00896DCD">
      <w:pPr>
        <w:pStyle w:val="ListParagraph"/>
        <w:tabs>
          <w:tab w:val="left" w:pos="851"/>
          <w:tab w:val="left" w:pos="1134"/>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r>
      <w:r w:rsidRPr="00896DCD">
        <w:rPr>
          <w:rFonts w:ascii="Times New Roman" w:hAnsi="Times New Roman" w:cs="Times New Roman"/>
          <w:sz w:val="24"/>
          <w:szCs w:val="24"/>
        </w:rPr>
        <w:tab/>
        <w:t>Jumlah pasien ra</w:t>
      </w:r>
      <w:r w:rsidR="00ED58F5" w:rsidRPr="00896DCD">
        <w:rPr>
          <w:rFonts w:ascii="Times New Roman" w:hAnsi="Times New Roman" w:cs="Times New Roman"/>
          <w:sz w:val="24"/>
          <w:szCs w:val="24"/>
        </w:rPr>
        <w:t xml:space="preserve">wat inap tahun 2015 adalah 567 </w:t>
      </w:r>
      <w:r w:rsidR="00373CF3" w:rsidRPr="00896DCD">
        <w:rPr>
          <w:rFonts w:ascii="Times New Roman" w:hAnsi="Times New Roman" w:cs="Times New Roman"/>
          <w:sz w:val="24"/>
          <w:szCs w:val="24"/>
        </w:rPr>
        <w:t>pasien</w:t>
      </w:r>
    </w:p>
    <w:p w:rsidR="007064B0" w:rsidRPr="00896DCD" w:rsidRDefault="00373CF3" w:rsidP="00896DCD">
      <w:pPr>
        <w:pStyle w:val="ListParagraph"/>
        <w:numPr>
          <w:ilvl w:val="0"/>
          <w:numId w:val="35"/>
        </w:numPr>
        <w:tabs>
          <w:tab w:val="left" w:pos="851"/>
          <w:tab w:val="left" w:pos="1134"/>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Laki-laki 297 pasien</w:t>
      </w:r>
    </w:p>
    <w:p w:rsidR="00373CF3" w:rsidRPr="00896DCD" w:rsidRDefault="00373CF3" w:rsidP="00896DCD">
      <w:pPr>
        <w:pStyle w:val="ListParagraph"/>
        <w:numPr>
          <w:ilvl w:val="0"/>
          <w:numId w:val="35"/>
        </w:numPr>
        <w:tabs>
          <w:tab w:val="left" w:pos="851"/>
          <w:tab w:val="left" w:pos="1134"/>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Perempuan 270 pasien</w:t>
      </w:r>
    </w:p>
    <w:p w:rsidR="00373CF3" w:rsidRPr="00896DCD" w:rsidRDefault="00373CF3" w:rsidP="00896DCD">
      <w:pPr>
        <w:tabs>
          <w:tab w:val="left" w:pos="851"/>
          <w:tab w:val="left" w:pos="1134"/>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r>
      <w:r w:rsidRPr="00896DCD">
        <w:rPr>
          <w:rFonts w:ascii="Times New Roman" w:hAnsi="Times New Roman" w:cs="Times New Roman"/>
          <w:sz w:val="24"/>
          <w:szCs w:val="24"/>
        </w:rPr>
        <w:tab/>
        <w:t>Jumlah Hari Rawat Tahun 2015 1398 pasien</w:t>
      </w:r>
    </w:p>
    <w:p w:rsidR="00373CF3" w:rsidRPr="00896DCD" w:rsidRDefault="00373CF3" w:rsidP="00896DCD">
      <w:pPr>
        <w:pStyle w:val="ListParagraph"/>
        <w:numPr>
          <w:ilvl w:val="0"/>
          <w:numId w:val="36"/>
        </w:numPr>
        <w:tabs>
          <w:tab w:val="left" w:pos="851"/>
          <w:tab w:val="left" w:pos="1134"/>
        </w:tabs>
        <w:spacing w:after="0" w:line="360" w:lineRule="auto"/>
        <w:ind w:left="1560" w:hanging="284"/>
        <w:jc w:val="both"/>
        <w:rPr>
          <w:rFonts w:ascii="Times New Roman" w:hAnsi="Times New Roman" w:cs="Times New Roman"/>
          <w:sz w:val="24"/>
          <w:szCs w:val="24"/>
        </w:rPr>
      </w:pPr>
      <w:r w:rsidRPr="00896DCD">
        <w:rPr>
          <w:rFonts w:ascii="Times New Roman" w:hAnsi="Times New Roman" w:cs="Times New Roman"/>
          <w:sz w:val="24"/>
          <w:szCs w:val="24"/>
        </w:rPr>
        <w:t>Laki-laki 705 pasien</w:t>
      </w:r>
    </w:p>
    <w:p w:rsidR="00373CF3" w:rsidRPr="00896DCD" w:rsidRDefault="00373CF3" w:rsidP="00896DCD">
      <w:pPr>
        <w:pStyle w:val="ListParagraph"/>
        <w:numPr>
          <w:ilvl w:val="0"/>
          <w:numId w:val="36"/>
        </w:numPr>
        <w:tabs>
          <w:tab w:val="left" w:pos="851"/>
          <w:tab w:val="left" w:pos="1134"/>
        </w:tabs>
        <w:spacing w:after="0" w:line="360" w:lineRule="auto"/>
        <w:ind w:left="1560" w:hanging="284"/>
        <w:jc w:val="both"/>
        <w:rPr>
          <w:rFonts w:ascii="Times New Roman" w:hAnsi="Times New Roman" w:cs="Times New Roman"/>
          <w:sz w:val="24"/>
          <w:szCs w:val="24"/>
        </w:rPr>
      </w:pPr>
      <w:r w:rsidRPr="00896DCD">
        <w:rPr>
          <w:rFonts w:ascii="Times New Roman" w:hAnsi="Times New Roman" w:cs="Times New Roman"/>
          <w:sz w:val="24"/>
          <w:szCs w:val="24"/>
        </w:rPr>
        <w:t>Perempuan 693 pasien</w:t>
      </w:r>
    </w:p>
    <w:p w:rsidR="005E6096" w:rsidRPr="00896DCD" w:rsidRDefault="005E6096" w:rsidP="00896DCD">
      <w:pPr>
        <w:pStyle w:val="ListParagraph"/>
        <w:numPr>
          <w:ilvl w:val="0"/>
          <w:numId w:val="24"/>
        </w:numPr>
        <w:spacing w:after="0" w:line="360" w:lineRule="auto"/>
        <w:ind w:left="567" w:hanging="283"/>
        <w:jc w:val="both"/>
        <w:rPr>
          <w:rFonts w:ascii="Times New Roman" w:hAnsi="Times New Roman" w:cs="Times New Roman"/>
          <w:b/>
          <w:sz w:val="24"/>
          <w:szCs w:val="24"/>
        </w:rPr>
      </w:pPr>
      <w:r w:rsidRPr="00896DCD">
        <w:rPr>
          <w:rFonts w:ascii="Times New Roman" w:hAnsi="Times New Roman" w:cs="Times New Roman"/>
          <w:b/>
          <w:sz w:val="24"/>
          <w:szCs w:val="24"/>
        </w:rPr>
        <w:t>Kesehatan Ibu dan anak</w:t>
      </w:r>
    </w:p>
    <w:p w:rsidR="005E6096" w:rsidRPr="00896DCD" w:rsidRDefault="005E6096" w:rsidP="00896DCD">
      <w:pPr>
        <w:pStyle w:val="ListParagraph"/>
        <w:spacing w:after="0" w:line="360" w:lineRule="auto"/>
        <w:ind w:left="567" w:firstLine="567"/>
        <w:jc w:val="both"/>
        <w:rPr>
          <w:rFonts w:ascii="Times New Roman" w:hAnsi="Times New Roman" w:cs="Times New Roman"/>
          <w:sz w:val="24"/>
          <w:szCs w:val="24"/>
        </w:rPr>
      </w:pPr>
      <w:r w:rsidRPr="00896DCD">
        <w:rPr>
          <w:rFonts w:ascii="Times New Roman" w:hAnsi="Times New Roman" w:cs="Times New Roman"/>
          <w:sz w:val="24"/>
          <w:szCs w:val="24"/>
        </w:rPr>
        <w:t xml:space="preserve">Cakupan pelayanan Antenatal dapat dipantau melalui pelayanan kunjungan baru Ibu Hamil (K1)  atau disebut akses dan pelayanan ibu hamil sesuai standar paling sedikit empat kali dengan distrbusi pada triwulan pertama, sekali pada triwulan kedua dan dua kali pada triwulan ketiga (K4) untuk melihat kualitas. Jumlah Ibu Hamil di Wilayah Puskesmas Mattiro DEceng pada tahun 2015 yaitu sebanyak </w:t>
      </w:r>
      <w:r w:rsidR="00D81CE4" w:rsidRPr="00896DCD">
        <w:rPr>
          <w:rFonts w:ascii="Times New Roman" w:hAnsi="Times New Roman" w:cs="Times New Roman"/>
          <w:sz w:val="24"/>
          <w:szCs w:val="24"/>
        </w:rPr>
        <w:t>459, jumlah kunjungan (K1)</w:t>
      </w:r>
      <w:r w:rsidR="00EC6DFA" w:rsidRPr="00896DCD">
        <w:rPr>
          <w:rFonts w:ascii="Times New Roman" w:hAnsi="Times New Roman" w:cs="Times New Roman"/>
          <w:sz w:val="24"/>
          <w:szCs w:val="24"/>
        </w:rPr>
        <w:t xml:space="preserve"> sebanyak 459 sedangkan kunjungan ke empat (K4) pada tahun 2015 sebanyak 443 atau sekitar 99,10%.</w:t>
      </w:r>
    </w:p>
    <w:p w:rsidR="00EC6DFA" w:rsidRPr="00896DCD" w:rsidRDefault="00EC6DFA" w:rsidP="00896DCD">
      <w:pPr>
        <w:pStyle w:val="ListParagraph"/>
        <w:numPr>
          <w:ilvl w:val="0"/>
          <w:numId w:val="26"/>
        </w:numPr>
        <w:spacing w:after="0" w:line="360" w:lineRule="auto"/>
        <w:ind w:left="993" w:hanging="426"/>
        <w:jc w:val="both"/>
        <w:rPr>
          <w:rFonts w:ascii="Times New Roman" w:hAnsi="Times New Roman" w:cs="Times New Roman"/>
          <w:sz w:val="24"/>
          <w:szCs w:val="24"/>
        </w:rPr>
      </w:pPr>
      <w:r w:rsidRPr="00896DCD">
        <w:rPr>
          <w:rFonts w:ascii="Times New Roman" w:hAnsi="Times New Roman" w:cs="Times New Roman"/>
          <w:sz w:val="24"/>
          <w:szCs w:val="24"/>
        </w:rPr>
        <w:t>Keluarga Berencana</w:t>
      </w:r>
    </w:p>
    <w:p w:rsidR="00EC6DFA" w:rsidRPr="00896DCD" w:rsidRDefault="00EC6DFA" w:rsidP="00896DCD">
      <w:pPr>
        <w:pStyle w:val="ListParagraph"/>
        <w:spacing w:after="0" w:line="360" w:lineRule="auto"/>
        <w:ind w:left="993" w:firstLine="447"/>
        <w:jc w:val="both"/>
        <w:rPr>
          <w:rFonts w:ascii="Times New Roman" w:hAnsi="Times New Roman" w:cs="Times New Roman"/>
          <w:sz w:val="24"/>
          <w:szCs w:val="24"/>
        </w:rPr>
      </w:pPr>
      <w:r w:rsidRPr="00896DCD">
        <w:rPr>
          <w:rFonts w:ascii="Times New Roman" w:hAnsi="Times New Roman" w:cs="Times New Roman"/>
          <w:sz w:val="24"/>
          <w:szCs w:val="24"/>
        </w:rPr>
        <w:t>Keberhasilan program dapat dilihat dari beberapa indikator yaitu pencapaian target KB baru, cakupan peserta KB aktif terhadap PUS dan presentase peserta KB aktif Metode KOntrasepsi Efektif Terpilih (MKET).</w:t>
      </w:r>
    </w:p>
    <w:p w:rsidR="00EC6DFA" w:rsidRPr="00896DCD" w:rsidRDefault="00EC6DFA" w:rsidP="00896DCD">
      <w:pPr>
        <w:pStyle w:val="ListParagraph"/>
        <w:numPr>
          <w:ilvl w:val="0"/>
          <w:numId w:val="27"/>
        </w:numPr>
        <w:spacing w:after="0" w:line="360" w:lineRule="auto"/>
        <w:ind w:firstLine="273"/>
        <w:jc w:val="both"/>
        <w:rPr>
          <w:rFonts w:ascii="Times New Roman" w:hAnsi="Times New Roman" w:cs="Times New Roman"/>
          <w:sz w:val="24"/>
          <w:szCs w:val="24"/>
        </w:rPr>
      </w:pPr>
      <w:r w:rsidRPr="00896DCD">
        <w:rPr>
          <w:rFonts w:ascii="Times New Roman" w:hAnsi="Times New Roman" w:cs="Times New Roman"/>
          <w:sz w:val="24"/>
          <w:szCs w:val="24"/>
        </w:rPr>
        <w:t>Pencapaian Peserta KB Baru</w:t>
      </w:r>
    </w:p>
    <w:p w:rsidR="00EC6DFA" w:rsidRPr="00896DCD" w:rsidRDefault="00EC6DFA" w:rsidP="00896DCD">
      <w:pPr>
        <w:spacing w:after="0" w:line="360" w:lineRule="auto"/>
        <w:ind w:left="1418"/>
        <w:jc w:val="both"/>
        <w:rPr>
          <w:rFonts w:ascii="Times New Roman" w:hAnsi="Times New Roman" w:cs="Times New Roman"/>
          <w:sz w:val="24"/>
          <w:szCs w:val="24"/>
        </w:rPr>
      </w:pPr>
      <w:r w:rsidRPr="00896DCD">
        <w:rPr>
          <w:rFonts w:ascii="Times New Roman" w:hAnsi="Times New Roman" w:cs="Times New Roman"/>
          <w:sz w:val="24"/>
          <w:szCs w:val="24"/>
        </w:rPr>
        <w:lastRenderedPageBreak/>
        <w:t>Pe</w:t>
      </w:r>
      <w:r w:rsidR="00E42F2B" w:rsidRPr="00896DCD">
        <w:rPr>
          <w:rFonts w:ascii="Times New Roman" w:hAnsi="Times New Roman" w:cs="Times New Roman"/>
          <w:sz w:val="24"/>
          <w:szCs w:val="24"/>
        </w:rPr>
        <w:t>serta KB baru sebanyak 41 atau sekitar 0,9% dari 4107 PUS,presentase tertinggi ada pada Kelurahan Tiroang,urutan ke dua ada pada Kelurahan Pammase,urutan ketiga ada di Keluraha Marawi dan Mat.Deceng,dan urutan terendah ada pada Kelurahan Fakkie.</w:t>
      </w:r>
    </w:p>
    <w:p w:rsidR="00EC6DFA" w:rsidRPr="00896DCD" w:rsidRDefault="00EC6DFA" w:rsidP="00896DCD">
      <w:pPr>
        <w:pStyle w:val="ListParagraph"/>
        <w:numPr>
          <w:ilvl w:val="0"/>
          <w:numId w:val="27"/>
        </w:numPr>
        <w:spacing w:after="0" w:line="360" w:lineRule="auto"/>
        <w:ind w:firstLine="273"/>
        <w:jc w:val="both"/>
        <w:rPr>
          <w:rFonts w:ascii="Times New Roman" w:hAnsi="Times New Roman" w:cs="Times New Roman"/>
          <w:sz w:val="24"/>
          <w:szCs w:val="24"/>
        </w:rPr>
      </w:pPr>
      <w:r w:rsidRPr="00896DCD">
        <w:rPr>
          <w:rFonts w:ascii="Times New Roman" w:hAnsi="Times New Roman" w:cs="Times New Roman"/>
          <w:sz w:val="24"/>
          <w:szCs w:val="24"/>
        </w:rPr>
        <w:t>Peserta KB Aktif</w:t>
      </w:r>
    </w:p>
    <w:p w:rsidR="00EC6DFA" w:rsidRPr="00896DCD" w:rsidRDefault="00EC6DFA" w:rsidP="00896DCD">
      <w:pPr>
        <w:pStyle w:val="ListParagraph"/>
        <w:spacing w:after="0" w:line="360" w:lineRule="auto"/>
        <w:ind w:left="1440" w:firstLine="403"/>
        <w:jc w:val="both"/>
        <w:rPr>
          <w:rFonts w:ascii="Times New Roman" w:hAnsi="Times New Roman" w:cs="Times New Roman"/>
          <w:sz w:val="24"/>
          <w:szCs w:val="24"/>
        </w:rPr>
      </w:pPr>
      <w:r w:rsidRPr="00896DCD">
        <w:rPr>
          <w:rFonts w:ascii="Times New Roman" w:hAnsi="Times New Roman" w:cs="Times New Roman"/>
          <w:sz w:val="24"/>
          <w:szCs w:val="24"/>
        </w:rPr>
        <w:t>Pencapaian peseta KB aktif dapat diketahui dari beberapa indikator antara lain : cakupan pserta KB aktif terhadap target, cakupan peserta KB aktif terhadap PUS dan persentase peserta KB aktif menurut pola penggunaan alat kontrasepsi.Anka cakupan peserta KB aktif diwilayah Puskesmas Mattiro Deceng</w:t>
      </w:r>
      <w:r w:rsidR="00654831" w:rsidRPr="00896DCD">
        <w:rPr>
          <w:rFonts w:ascii="Times New Roman" w:hAnsi="Times New Roman" w:cs="Times New Roman"/>
          <w:sz w:val="24"/>
          <w:szCs w:val="24"/>
        </w:rPr>
        <w:t xml:space="preserve"> pada tahun 2015 sebanyak 2389 peserta (58,17%</w:t>
      </w:r>
      <w:r w:rsidRPr="00896DCD">
        <w:rPr>
          <w:rFonts w:ascii="Times New Roman" w:hAnsi="Times New Roman" w:cs="Times New Roman"/>
          <w:sz w:val="24"/>
          <w:szCs w:val="24"/>
        </w:rPr>
        <w:t xml:space="preserve">). Peserta KB aktif </w:t>
      </w:r>
      <w:r w:rsidR="006914A2" w:rsidRPr="00896DCD">
        <w:rPr>
          <w:rFonts w:ascii="Times New Roman" w:hAnsi="Times New Roman" w:cs="Times New Roman"/>
          <w:sz w:val="24"/>
          <w:szCs w:val="24"/>
        </w:rPr>
        <w:t>tert</w:t>
      </w:r>
      <w:r w:rsidR="00654831" w:rsidRPr="00896DCD">
        <w:rPr>
          <w:rFonts w:ascii="Times New Roman" w:hAnsi="Times New Roman" w:cs="Times New Roman"/>
          <w:sz w:val="24"/>
          <w:szCs w:val="24"/>
        </w:rPr>
        <w:t>inggi pada Kelurahan Tiroang sebanyak 720 atau 65,16%dari 1105 PUS di Kelurahan itu da</w:t>
      </w:r>
      <w:r w:rsidR="00F3720B" w:rsidRPr="00896DCD">
        <w:rPr>
          <w:rFonts w:ascii="Times New Roman" w:hAnsi="Times New Roman" w:cs="Times New Roman"/>
          <w:sz w:val="24"/>
          <w:szCs w:val="24"/>
        </w:rPr>
        <w:t>n terendah pada Kelurahan Mat.Deceng yaitu 285 peserta atau 41,79</w:t>
      </w:r>
      <w:r w:rsidR="00654831" w:rsidRPr="00896DCD">
        <w:rPr>
          <w:rFonts w:ascii="Times New Roman" w:hAnsi="Times New Roman" w:cs="Times New Roman"/>
          <w:sz w:val="24"/>
          <w:szCs w:val="24"/>
        </w:rPr>
        <w:t>% dari jumlah PUS di Wilayah tersebut.</w:t>
      </w:r>
    </w:p>
    <w:p w:rsidR="006914A2" w:rsidRPr="00896DCD" w:rsidRDefault="006914A2" w:rsidP="00896DCD">
      <w:pPr>
        <w:pStyle w:val="ListParagraph"/>
        <w:spacing w:after="0" w:line="360" w:lineRule="auto"/>
        <w:ind w:left="1440"/>
        <w:jc w:val="both"/>
        <w:rPr>
          <w:rFonts w:ascii="Times New Roman" w:hAnsi="Times New Roman" w:cs="Times New Roman"/>
          <w:sz w:val="24"/>
          <w:szCs w:val="24"/>
        </w:rPr>
      </w:pPr>
    </w:p>
    <w:p w:rsidR="006914A2" w:rsidRPr="00896DCD" w:rsidRDefault="006914A2"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6914A2" w:rsidRPr="00896DCD" w:rsidRDefault="006914A2"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Jumlah Peserta KB aktif Wilayah Puskesmas Mattiro Deceng</w:t>
      </w:r>
    </w:p>
    <w:p w:rsidR="006914A2" w:rsidRPr="00896DCD" w:rsidRDefault="006914A2"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2013 sampai Tahun 2015</w:t>
      </w:r>
    </w:p>
    <w:p w:rsidR="00231CE9" w:rsidRPr="00896DCD" w:rsidRDefault="009F7446" w:rsidP="00896DCD">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-92075</wp:posOffset>
            </wp:positionH>
            <wp:positionV relativeFrom="paragraph">
              <wp:posOffset>55880</wp:posOffset>
            </wp:positionV>
            <wp:extent cx="5494655" cy="3200400"/>
            <wp:effectExtent l="19050" t="0" r="10795"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914A2" w:rsidRPr="00896DCD" w:rsidRDefault="006914A2" w:rsidP="00896DCD">
      <w:pPr>
        <w:spacing w:after="0" w:line="360" w:lineRule="auto"/>
        <w:ind w:left="284"/>
        <w:jc w:val="both"/>
        <w:rPr>
          <w:rFonts w:ascii="Times New Roman" w:hAnsi="Times New Roman" w:cs="Times New Roman"/>
          <w:sz w:val="24"/>
          <w:szCs w:val="24"/>
        </w:rPr>
      </w:pPr>
    </w:p>
    <w:p w:rsidR="006914A2" w:rsidRDefault="006914A2"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Pr="00896DCD" w:rsidRDefault="009F7446" w:rsidP="00896DCD">
      <w:pPr>
        <w:spacing w:after="0" w:line="360" w:lineRule="auto"/>
        <w:jc w:val="both"/>
        <w:rPr>
          <w:rFonts w:ascii="Times New Roman" w:hAnsi="Times New Roman" w:cs="Times New Roman"/>
          <w:sz w:val="24"/>
          <w:szCs w:val="24"/>
        </w:rPr>
      </w:pPr>
    </w:p>
    <w:p w:rsidR="006914A2" w:rsidRPr="00896DCD" w:rsidRDefault="006914A2" w:rsidP="00896DCD">
      <w:pPr>
        <w:pStyle w:val="ListParagraph"/>
        <w:numPr>
          <w:ilvl w:val="0"/>
          <w:numId w:val="27"/>
        </w:numPr>
        <w:spacing w:after="0" w:line="360" w:lineRule="auto"/>
        <w:ind w:firstLine="273"/>
        <w:jc w:val="both"/>
        <w:rPr>
          <w:rFonts w:ascii="Times New Roman" w:hAnsi="Times New Roman" w:cs="Times New Roman"/>
          <w:sz w:val="24"/>
          <w:szCs w:val="24"/>
        </w:rPr>
      </w:pPr>
      <w:r w:rsidRPr="00896DCD">
        <w:rPr>
          <w:rFonts w:ascii="Times New Roman" w:hAnsi="Times New Roman" w:cs="Times New Roman"/>
          <w:sz w:val="24"/>
          <w:szCs w:val="24"/>
        </w:rPr>
        <w:t>Metode Kontrasepsi Efektif Terpilih (MKET)</w:t>
      </w:r>
    </w:p>
    <w:p w:rsidR="006914A2" w:rsidRPr="00896DCD" w:rsidRDefault="006914A2" w:rsidP="00896DCD">
      <w:pPr>
        <w:pStyle w:val="ListParagraph"/>
        <w:spacing w:after="0" w:line="360" w:lineRule="auto"/>
        <w:ind w:left="1418" w:firstLine="742"/>
        <w:jc w:val="both"/>
        <w:rPr>
          <w:rFonts w:ascii="Times New Roman" w:hAnsi="Times New Roman" w:cs="Times New Roman"/>
          <w:sz w:val="24"/>
          <w:szCs w:val="24"/>
        </w:rPr>
      </w:pPr>
      <w:r w:rsidRPr="00896DCD">
        <w:rPr>
          <w:rFonts w:ascii="Times New Roman" w:hAnsi="Times New Roman" w:cs="Times New Roman"/>
          <w:sz w:val="24"/>
          <w:szCs w:val="24"/>
        </w:rPr>
        <w:t xml:space="preserve">Metode kontrasepsi terpilih secara efektif terpilih merupakan suatu metode yang efektif dalam upaya menjarangkan </w:t>
      </w:r>
      <w:r w:rsidRPr="00896DCD">
        <w:rPr>
          <w:rFonts w:ascii="Times New Roman" w:hAnsi="Times New Roman" w:cs="Times New Roman"/>
          <w:sz w:val="24"/>
          <w:szCs w:val="24"/>
        </w:rPr>
        <w:lastRenderedPageBreak/>
        <w:t xml:space="preserve">kehamilan karena mempyunyai daya ungkit besar dalam upaya menurunkan </w:t>
      </w:r>
      <w:r w:rsidRPr="00896DCD">
        <w:rPr>
          <w:rFonts w:ascii="Times New Roman" w:hAnsi="Times New Roman" w:cs="Times New Roman"/>
          <w:i/>
          <w:sz w:val="24"/>
          <w:szCs w:val="24"/>
        </w:rPr>
        <w:t>total fertility fate</w:t>
      </w:r>
      <w:r w:rsidRPr="00896DCD">
        <w:rPr>
          <w:rFonts w:ascii="Times New Roman" w:hAnsi="Times New Roman" w:cs="Times New Roman"/>
          <w:sz w:val="24"/>
          <w:szCs w:val="24"/>
        </w:rPr>
        <w:t xml:space="preserve"> (TFR). Yang termasuk dalam MKET antara lain IUD, metode operasi dan implant. Untuk wilayah Puskesmas Mattiro Deceng yang </w:t>
      </w:r>
      <w:r w:rsidR="0076495F" w:rsidRPr="00896DCD">
        <w:rPr>
          <w:rFonts w:ascii="Times New Roman" w:hAnsi="Times New Roman" w:cs="Times New Roman"/>
          <w:sz w:val="24"/>
          <w:szCs w:val="24"/>
        </w:rPr>
        <w:t xml:space="preserve">menggunakan MKET sebanyak </w:t>
      </w:r>
      <w:r w:rsidR="007F41F1" w:rsidRPr="00896DCD">
        <w:rPr>
          <w:rFonts w:ascii="Times New Roman" w:hAnsi="Times New Roman" w:cs="Times New Roman"/>
          <w:sz w:val="24"/>
          <w:szCs w:val="24"/>
        </w:rPr>
        <w:t>389 dan yang terbanyak pada Kelurahan Pammase 98 (13,18%) dan paling terendah pada Kelurahan 69 atau sekitar 8,6%.</w:t>
      </w:r>
    </w:p>
    <w:p w:rsidR="006914A2" w:rsidRPr="00896DCD" w:rsidRDefault="006914A2" w:rsidP="00896DCD">
      <w:pPr>
        <w:pStyle w:val="ListParagraph"/>
        <w:numPr>
          <w:ilvl w:val="0"/>
          <w:numId w:val="26"/>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Cakupan Pelayanan Kesehatan Usila</w:t>
      </w:r>
    </w:p>
    <w:p w:rsidR="006914A2" w:rsidRPr="00896DCD" w:rsidRDefault="006914A2" w:rsidP="00896DCD">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Penduduk yang tergolong dalam Usiala yaitu mereka yang berumur 60 tahun ke atas. Cakupan pelayanan kesehatan Usila </w:t>
      </w:r>
      <w:r w:rsidR="00362AE8" w:rsidRPr="00896DCD">
        <w:rPr>
          <w:rFonts w:ascii="Times New Roman" w:hAnsi="Times New Roman" w:cs="Times New Roman"/>
          <w:sz w:val="24"/>
          <w:szCs w:val="24"/>
        </w:rPr>
        <w:t>di Puskesmas Mattiro Deceng pada tahun 2015 dapat dilihat pada tabel di bawah ini :</w:t>
      </w:r>
    </w:p>
    <w:p w:rsidR="00362AE8" w:rsidRPr="00896DCD" w:rsidRDefault="00362AE8"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Tabel</w:t>
      </w:r>
    </w:p>
    <w:p w:rsidR="00362AE8" w:rsidRPr="00896DCD" w:rsidRDefault="00362AE8"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Cakupan Pelayanan Kesehatan Usia La</w:t>
      </w:r>
      <w:r w:rsidR="000075F2" w:rsidRPr="00896DCD">
        <w:rPr>
          <w:rFonts w:ascii="Times New Roman" w:hAnsi="Times New Roman" w:cs="Times New Roman"/>
          <w:b/>
          <w:sz w:val="24"/>
          <w:szCs w:val="24"/>
        </w:rPr>
        <w:t xml:space="preserve"> </w:t>
      </w:r>
      <w:r w:rsidRPr="00896DCD">
        <w:rPr>
          <w:rFonts w:ascii="Times New Roman" w:hAnsi="Times New Roman" w:cs="Times New Roman"/>
          <w:b/>
          <w:sz w:val="24"/>
          <w:szCs w:val="24"/>
        </w:rPr>
        <w:t>njut Puskesmas Mattiro Deceng</w:t>
      </w:r>
    </w:p>
    <w:p w:rsidR="00362AE8" w:rsidRPr="00896DCD" w:rsidRDefault="00362AE8"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2015</w:t>
      </w:r>
    </w:p>
    <w:tbl>
      <w:tblPr>
        <w:tblStyle w:val="TableGrid"/>
        <w:tblW w:w="9356" w:type="dxa"/>
        <w:tblLook w:val="04A0" w:firstRow="1" w:lastRow="0" w:firstColumn="1" w:lastColumn="0" w:noHBand="0" w:noVBand="1"/>
      </w:tblPr>
      <w:tblGrid>
        <w:gridCol w:w="284"/>
        <w:gridCol w:w="1133"/>
        <w:gridCol w:w="1915"/>
        <w:gridCol w:w="1915"/>
        <w:gridCol w:w="1916"/>
        <w:gridCol w:w="1309"/>
        <w:gridCol w:w="884"/>
      </w:tblGrid>
      <w:tr w:rsidR="007F41F1" w:rsidRPr="00896DCD" w:rsidTr="009F7446">
        <w:trPr>
          <w:gridBefore w:val="1"/>
          <w:gridAfter w:val="1"/>
          <w:wBefore w:w="284" w:type="dxa"/>
          <w:wAfter w:w="884" w:type="dxa"/>
        </w:trPr>
        <w:tc>
          <w:tcPr>
            <w:tcW w:w="1133" w:type="dxa"/>
            <w:vMerge w:val="restart"/>
          </w:tcPr>
          <w:p w:rsidR="007F41F1" w:rsidRPr="00896DCD" w:rsidRDefault="007F41F1" w:rsidP="00896DCD">
            <w:pPr>
              <w:spacing w:before="360" w:line="360" w:lineRule="auto"/>
              <w:jc w:val="both"/>
              <w:rPr>
                <w:rFonts w:ascii="Times New Roman" w:hAnsi="Times New Roman" w:cs="Times New Roman"/>
                <w:sz w:val="24"/>
                <w:szCs w:val="24"/>
              </w:rPr>
            </w:pPr>
            <w:r w:rsidRPr="00896DCD">
              <w:rPr>
                <w:rFonts w:ascii="Times New Roman" w:hAnsi="Times New Roman" w:cs="Times New Roman"/>
                <w:sz w:val="24"/>
                <w:szCs w:val="24"/>
              </w:rPr>
              <w:t>NO</w:t>
            </w:r>
          </w:p>
        </w:tc>
        <w:tc>
          <w:tcPr>
            <w:tcW w:w="1915" w:type="dxa"/>
            <w:vMerge w:val="restart"/>
          </w:tcPr>
          <w:p w:rsidR="007F41F1" w:rsidRPr="00896DCD" w:rsidRDefault="007F41F1" w:rsidP="00896DCD">
            <w:pPr>
              <w:spacing w:before="360" w:line="360" w:lineRule="auto"/>
              <w:jc w:val="both"/>
              <w:rPr>
                <w:rFonts w:ascii="Times New Roman" w:hAnsi="Times New Roman" w:cs="Times New Roman"/>
                <w:sz w:val="24"/>
                <w:szCs w:val="24"/>
              </w:rPr>
            </w:pPr>
            <w:r w:rsidRPr="00896DCD">
              <w:rPr>
                <w:rFonts w:ascii="Times New Roman" w:hAnsi="Times New Roman" w:cs="Times New Roman"/>
                <w:sz w:val="24"/>
                <w:szCs w:val="24"/>
              </w:rPr>
              <w:t>KEL / DESA</w:t>
            </w:r>
          </w:p>
        </w:tc>
        <w:tc>
          <w:tcPr>
            <w:tcW w:w="5140" w:type="dxa"/>
            <w:gridSpan w:val="3"/>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USILA (60 TAHUN +)</w:t>
            </w:r>
          </w:p>
        </w:tc>
      </w:tr>
      <w:tr w:rsidR="007F41F1" w:rsidRPr="00896DCD" w:rsidTr="009F7446">
        <w:trPr>
          <w:gridBefore w:val="1"/>
          <w:gridAfter w:val="1"/>
          <w:wBefore w:w="284" w:type="dxa"/>
          <w:wAfter w:w="884" w:type="dxa"/>
        </w:trPr>
        <w:tc>
          <w:tcPr>
            <w:tcW w:w="1133" w:type="dxa"/>
            <w:vMerge/>
          </w:tcPr>
          <w:p w:rsidR="007F41F1" w:rsidRPr="00896DCD" w:rsidRDefault="007F41F1" w:rsidP="00896DCD">
            <w:pPr>
              <w:spacing w:line="360" w:lineRule="auto"/>
              <w:jc w:val="both"/>
              <w:rPr>
                <w:rFonts w:ascii="Times New Roman" w:hAnsi="Times New Roman" w:cs="Times New Roman"/>
                <w:sz w:val="24"/>
                <w:szCs w:val="24"/>
              </w:rPr>
            </w:pPr>
          </w:p>
        </w:tc>
        <w:tc>
          <w:tcPr>
            <w:tcW w:w="1915" w:type="dxa"/>
            <w:vMerge/>
          </w:tcPr>
          <w:p w:rsidR="007F41F1" w:rsidRPr="00896DCD" w:rsidRDefault="007F41F1" w:rsidP="00896DCD">
            <w:pPr>
              <w:spacing w:line="360" w:lineRule="auto"/>
              <w:jc w:val="both"/>
              <w:rPr>
                <w:rFonts w:ascii="Times New Roman" w:hAnsi="Times New Roman" w:cs="Times New Roman"/>
                <w:sz w:val="24"/>
                <w:szCs w:val="24"/>
              </w:rPr>
            </w:pPr>
          </w:p>
        </w:tc>
        <w:tc>
          <w:tcPr>
            <w:tcW w:w="1915" w:type="dxa"/>
            <w:tcBorders>
              <w:bottom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3225" w:type="dxa"/>
            <w:gridSpan w:val="2"/>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Mendapatkan Pelayanan</w:t>
            </w:r>
          </w:p>
        </w:tc>
      </w:tr>
      <w:tr w:rsidR="007F41F1" w:rsidRPr="00896DCD" w:rsidTr="009F7446">
        <w:trPr>
          <w:gridBefore w:val="1"/>
          <w:gridAfter w:val="1"/>
          <w:wBefore w:w="284" w:type="dxa"/>
          <w:wAfter w:w="884" w:type="dxa"/>
          <w:trHeight w:val="101"/>
        </w:trPr>
        <w:tc>
          <w:tcPr>
            <w:tcW w:w="1133" w:type="dxa"/>
            <w:vMerge/>
            <w:tcBorders>
              <w:bottom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p>
        </w:tc>
        <w:tc>
          <w:tcPr>
            <w:tcW w:w="1915" w:type="dxa"/>
            <w:vMerge/>
            <w:tcBorders>
              <w:bottom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p>
        </w:tc>
        <w:tc>
          <w:tcPr>
            <w:tcW w:w="1915" w:type="dxa"/>
            <w:tcBorders>
              <w:bottom w:val="single" w:sz="4" w:space="0" w:color="auto"/>
            </w:tcBorders>
          </w:tcPr>
          <w:p w:rsidR="007F41F1" w:rsidRPr="00896DCD" w:rsidRDefault="005C27CB"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L+P</w:t>
            </w:r>
          </w:p>
        </w:tc>
        <w:tc>
          <w:tcPr>
            <w:tcW w:w="1916" w:type="dxa"/>
            <w:tcBorders>
              <w:bottom w:val="single" w:sz="4" w:space="0" w:color="auto"/>
            </w:tcBorders>
          </w:tcPr>
          <w:p w:rsidR="007F41F1" w:rsidRPr="00896DCD" w:rsidRDefault="005C27CB"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L+P</w:t>
            </w:r>
          </w:p>
        </w:tc>
        <w:tc>
          <w:tcPr>
            <w:tcW w:w="1309" w:type="dxa"/>
            <w:tcBorders>
              <w:bottom w:val="single" w:sz="4" w:space="0" w:color="auto"/>
            </w:tcBorders>
          </w:tcPr>
          <w:p w:rsidR="007F41F1" w:rsidRPr="00896DCD" w:rsidRDefault="005C27CB"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w:t>
            </w:r>
          </w:p>
        </w:tc>
      </w:tr>
      <w:tr w:rsidR="007F41F1" w:rsidRPr="00896DCD" w:rsidTr="009F7446">
        <w:trPr>
          <w:gridBefore w:val="1"/>
          <w:gridAfter w:val="1"/>
          <w:wBefore w:w="284" w:type="dxa"/>
          <w:wAfter w:w="884" w:type="dxa"/>
          <w:trHeight w:val="184"/>
        </w:trPr>
        <w:tc>
          <w:tcPr>
            <w:tcW w:w="1133" w:type="dxa"/>
            <w:tcBorders>
              <w:top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w:t>
            </w:r>
          </w:p>
        </w:tc>
        <w:tc>
          <w:tcPr>
            <w:tcW w:w="1915" w:type="dxa"/>
            <w:tcBorders>
              <w:top w:val="single" w:sz="4" w:space="0" w:color="auto"/>
              <w:right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1915" w:type="dxa"/>
            <w:tcBorders>
              <w:top w:val="single" w:sz="4" w:space="0" w:color="auto"/>
              <w:left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1916" w:type="dxa"/>
            <w:tcBorders>
              <w:top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w:t>
            </w:r>
          </w:p>
        </w:tc>
        <w:tc>
          <w:tcPr>
            <w:tcW w:w="1309" w:type="dxa"/>
            <w:tcBorders>
              <w:top w:val="single" w:sz="4" w:space="0" w:color="auto"/>
            </w:tcBorders>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w:t>
            </w:r>
          </w:p>
        </w:tc>
      </w:tr>
      <w:tr w:rsidR="007F41F1" w:rsidRPr="00896DCD" w:rsidTr="009F7446">
        <w:trPr>
          <w:gridBefore w:val="1"/>
          <w:gridAfter w:val="1"/>
          <w:wBefore w:w="284" w:type="dxa"/>
          <w:wAfter w:w="884" w:type="dxa"/>
          <w:trHeight w:val="469"/>
        </w:trPr>
        <w:tc>
          <w:tcPr>
            <w:tcW w:w="1133" w:type="dxa"/>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1</w:t>
            </w:r>
          </w:p>
        </w:tc>
        <w:tc>
          <w:tcPr>
            <w:tcW w:w="1915" w:type="dxa"/>
            <w:vAlign w:val="center"/>
          </w:tcPr>
          <w:p w:rsidR="007F41F1" w:rsidRPr="00896DCD" w:rsidRDefault="007F41F1" w:rsidP="00896DCD">
            <w:pPr>
              <w:spacing w:line="360" w:lineRule="auto"/>
              <w:jc w:val="both"/>
              <w:rPr>
                <w:rFonts w:ascii="Times New Roman" w:hAnsi="Times New Roman" w:cs="Times New Roman"/>
                <w:b/>
                <w:bCs/>
                <w:color w:val="000000"/>
                <w:sz w:val="24"/>
                <w:szCs w:val="24"/>
              </w:rPr>
            </w:pPr>
            <w:r w:rsidRPr="00896DCD">
              <w:rPr>
                <w:rFonts w:ascii="Times New Roman" w:hAnsi="Times New Roman" w:cs="Times New Roman"/>
                <w:b/>
                <w:bCs/>
                <w:color w:val="000000"/>
                <w:sz w:val="24"/>
                <w:szCs w:val="24"/>
              </w:rPr>
              <w:t>PAMMASE</w:t>
            </w:r>
          </w:p>
        </w:tc>
        <w:tc>
          <w:tcPr>
            <w:tcW w:w="1915"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332</w:t>
            </w:r>
          </w:p>
        </w:tc>
        <w:tc>
          <w:tcPr>
            <w:tcW w:w="1916"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118</w:t>
            </w:r>
          </w:p>
        </w:tc>
        <w:tc>
          <w:tcPr>
            <w:tcW w:w="1309"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35.54</w:t>
            </w:r>
          </w:p>
        </w:tc>
      </w:tr>
      <w:tr w:rsidR="007F41F1" w:rsidRPr="00896DCD" w:rsidTr="009F7446">
        <w:trPr>
          <w:gridBefore w:val="1"/>
          <w:gridAfter w:val="1"/>
          <w:wBefore w:w="284" w:type="dxa"/>
          <w:wAfter w:w="884" w:type="dxa"/>
          <w:trHeight w:val="419"/>
        </w:trPr>
        <w:tc>
          <w:tcPr>
            <w:tcW w:w="1133" w:type="dxa"/>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2</w:t>
            </w:r>
          </w:p>
        </w:tc>
        <w:tc>
          <w:tcPr>
            <w:tcW w:w="1915" w:type="dxa"/>
            <w:vAlign w:val="center"/>
          </w:tcPr>
          <w:p w:rsidR="007F41F1" w:rsidRPr="00896DCD" w:rsidRDefault="007F41F1" w:rsidP="00896DCD">
            <w:pPr>
              <w:spacing w:line="360" w:lineRule="auto"/>
              <w:jc w:val="both"/>
              <w:rPr>
                <w:rFonts w:ascii="Times New Roman" w:hAnsi="Times New Roman" w:cs="Times New Roman"/>
                <w:b/>
                <w:bCs/>
                <w:color w:val="000000"/>
                <w:sz w:val="24"/>
                <w:szCs w:val="24"/>
              </w:rPr>
            </w:pPr>
            <w:r w:rsidRPr="00896DCD">
              <w:rPr>
                <w:rFonts w:ascii="Times New Roman" w:hAnsi="Times New Roman" w:cs="Times New Roman"/>
                <w:b/>
                <w:bCs/>
                <w:color w:val="000000"/>
                <w:sz w:val="24"/>
                <w:szCs w:val="24"/>
              </w:rPr>
              <w:t>TIROANG</w:t>
            </w:r>
          </w:p>
        </w:tc>
        <w:tc>
          <w:tcPr>
            <w:tcW w:w="1915"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495</w:t>
            </w:r>
          </w:p>
        </w:tc>
        <w:tc>
          <w:tcPr>
            <w:tcW w:w="1916"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117</w:t>
            </w:r>
          </w:p>
        </w:tc>
        <w:tc>
          <w:tcPr>
            <w:tcW w:w="1309"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23.64</w:t>
            </w:r>
          </w:p>
        </w:tc>
      </w:tr>
      <w:tr w:rsidR="007F41F1" w:rsidRPr="00896DCD" w:rsidTr="009F7446">
        <w:trPr>
          <w:gridBefore w:val="1"/>
          <w:gridAfter w:val="1"/>
          <w:wBefore w:w="284" w:type="dxa"/>
          <w:wAfter w:w="884" w:type="dxa"/>
          <w:trHeight w:val="411"/>
        </w:trPr>
        <w:tc>
          <w:tcPr>
            <w:tcW w:w="1133" w:type="dxa"/>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3</w:t>
            </w:r>
          </w:p>
        </w:tc>
        <w:tc>
          <w:tcPr>
            <w:tcW w:w="1915" w:type="dxa"/>
            <w:vAlign w:val="center"/>
          </w:tcPr>
          <w:p w:rsidR="007F41F1" w:rsidRPr="00896DCD" w:rsidRDefault="007F41F1" w:rsidP="00896DCD">
            <w:pPr>
              <w:spacing w:line="360" w:lineRule="auto"/>
              <w:jc w:val="both"/>
              <w:rPr>
                <w:rFonts w:ascii="Times New Roman" w:hAnsi="Times New Roman" w:cs="Times New Roman"/>
                <w:b/>
                <w:bCs/>
                <w:color w:val="000000"/>
                <w:sz w:val="24"/>
                <w:szCs w:val="24"/>
              </w:rPr>
            </w:pPr>
            <w:r w:rsidRPr="00896DCD">
              <w:rPr>
                <w:rFonts w:ascii="Times New Roman" w:hAnsi="Times New Roman" w:cs="Times New Roman"/>
                <w:b/>
                <w:bCs/>
                <w:color w:val="000000"/>
                <w:sz w:val="24"/>
                <w:szCs w:val="24"/>
              </w:rPr>
              <w:t>FAKKIE</w:t>
            </w:r>
          </w:p>
        </w:tc>
        <w:tc>
          <w:tcPr>
            <w:tcW w:w="1915"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276</w:t>
            </w:r>
          </w:p>
        </w:tc>
        <w:tc>
          <w:tcPr>
            <w:tcW w:w="1916"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117</w:t>
            </w:r>
          </w:p>
        </w:tc>
        <w:tc>
          <w:tcPr>
            <w:tcW w:w="1309"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42.39</w:t>
            </w:r>
          </w:p>
        </w:tc>
      </w:tr>
      <w:tr w:rsidR="007F41F1" w:rsidRPr="00896DCD" w:rsidTr="009F7446">
        <w:trPr>
          <w:gridBefore w:val="1"/>
          <w:gridAfter w:val="1"/>
          <w:wBefore w:w="284" w:type="dxa"/>
          <w:wAfter w:w="884" w:type="dxa"/>
          <w:trHeight w:val="416"/>
        </w:trPr>
        <w:tc>
          <w:tcPr>
            <w:tcW w:w="1133" w:type="dxa"/>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4</w:t>
            </w:r>
          </w:p>
        </w:tc>
        <w:tc>
          <w:tcPr>
            <w:tcW w:w="1915" w:type="dxa"/>
            <w:vAlign w:val="center"/>
          </w:tcPr>
          <w:p w:rsidR="007F41F1" w:rsidRPr="00896DCD" w:rsidRDefault="007F41F1" w:rsidP="00896DCD">
            <w:pPr>
              <w:spacing w:line="360" w:lineRule="auto"/>
              <w:jc w:val="both"/>
              <w:rPr>
                <w:rFonts w:ascii="Times New Roman" w:hAnsi="Times New Roman" w:cs="Times New Roman"/>
                <w:b/>
                <w:bCs/>
                <w:color w:val="000000"/>
                <w:sz w:val="24"/>
                <w:szCs w:val="24"/>
              </w:rPr>
            </w:pPr>
            <w:r w:rsidRPr="00896DCD">
              <w:rPr>
                <w:rFonts w:ascii="Times New Roman" w:hAnsi="Times New Roman" w:cs="Times New Roman"/>
                <w:b/>
                <w:bCs/>
                <w:color w:val="000000"/>
                <w:sz w:val="24"/>
                <w:szCs w:val="24"/>
              </w:rPr>
              <w:t>MARAWI</w:t>
            </w:r>
          </w:p>
        </w:tc>
        <w:tc>
          <w:tcPr>
            <w:tcW w:w="1915"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429</w:t>
            </w:r>
          </w:p>
        </w:tc>
        <w:tc>
          <w:tcPr>
            <w:tcW w:w="1916"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119</w:t>
            </w:r>
          </w:p>
        </w:tc>
        <w:tc>
          <w:tcPr>
            <w:tcW w:w="1309"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27.74</w:t>
            </w:r>
          </w:p>
        </w:tc>
      </w:tr>
      <w:tr w:rsidR="007F41F1" w:rsidRPr="00896DCD" w:rsidTr="009F7446">
        <w:trPr>
          <w:gridBefore w:val="1"/>
          <w:gridAfter w:val="1"/>
          <w:wBefore w:w="284" w:type="dxa"/>
          <w:wAfter w:w="884" w:type="dxa"/>
          <w:trHeight w:val="409"/>
        </w:trPr>
        <w:tc>
          <w:tcPr>
            <w:tcW w:w="1133" w:type="dxa"/>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5</w:t>
            </w:r>
          </w:p>
        </w:tc>
        <w:tc>
          <w:tcPr>
            <w:tcW w:w="1915" w:type="dxa"/>
            <w:vAlign w:val="center"/>
          </w:tcPr>
          <w:p w:rsidR="007F41F1" w:rsidRPr="00896DCD" w:rsidRDefault="007F41F1" w:rsidP="00896DCD">
            <w:pPr>
              <w:spacing w:line="360" w:lineRule="auto"/>
              <w:jc w:val="both"/>
              <w:rPr>
                <w:rFonts w:ascii="Times New Roman" w:hAnsi="Times New Roman" w:cs="Times New Roman"/>
                <w:b/>
                <w:bCs/>
                <w:color w:val="000000"/>
                <w:sz w:val="24"/>
                <w:szCs w:val="24"/>
              </w:rPr>
            </w:pPr>
            <w:r w:rsidRPr="00896DCD">
              <w:rPr>
                <w:rFonts w:ascii="Times New Roman" w:hAnsi="Times New Roman" w:cs="Times New Roman"/>
                <w:b/>
                <w:bCs/>
                <w:color w:val="000000"/>
                <w:sz w:val="24"/>
                <w:szCs w:val="24"/>
              </w:rPr>
              <w:t>MD.DECENG</w:t>
            </w:r>
          </w:p>
        </w:tc>
        <w:tc>
          <w:tcPr>
            <w:tcW w:w="1915"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305</w:t>
            </w:r>
          </w:p>
        </w:tc>
        <w:tc>
          <w:tcPr>
            <w:tcW w:w="1916"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134</w:t>
            </w:r>
          </w:p>
        </w:tc>
        <w:tc>
          <w:tcPr>
            <w:tcW w:w="1309" w:type="dxa"/>
            <w:vAlign w:val="center"/>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43.93</w:t>
            </w:r>
          </w:p>
        </w:tc>
      </w:tr>
      <w:tr w:rsidR="007F41F1" w:rsidRPr="00896DCD" w:rsidTr="009F7446">
        <w:trPr>
          <w:gridBefore w:val="1"/>
          <w:gridAfter w:val="1"/>
          <w:wBefore w:w="284" w:type="dxa"/>
          <w:wAfter w:w="884" w:type="dxa"/>
          <w:trHeight w:val="415"/>
        </w:trPr>
        <w:tc>
          <w:tcPr>
            <w:tcW w:w="3048" w:type="dxa"/>
            <w:gridSpan w:val="2"/>
          </w:tcPr>
          <w:p w:rsidR="007F41F1" w:rsidRPr="00896DCD" w:rsidRDefault="007F41F1"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Jumlah</w:t>
            </w:r>
          </w:p>
        </w:tc>
        <w:tc>
          <w:tcPr>
            <w:tcW w:w="1915" w:type="dxa"/>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1837</w:t>
            </w:r>
          </w:p>
        </w:tc>
        <w:tc>
          <w:tcPr>
            <w:tcW w:w="1916" w:type="dxa"/>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605</w:t>
            </w:r>
          </w:p>
        </w:tc>
        <w:tc>
          <w:tcPr>
            <w:tcW w:w="1309" w:type="dxa"/>
          </w:tcPr>
          <w:p w:rsidR="007F41F1" w:rsidRPr="00896DCD" w:rsidRDefault="007F41F1" w:rsidP="00896DCD">
            <w:pPr>
              <w:spacing w:line="360" w:lineRule="auto"/>
              <w:jc w:val="both"/>
              <w:rPr>
                <w:rFonts w:ascii="Times New Roman" w:hAnsi="Times New Roman" w:cs="Times New Roman"/>
                <w:color w:val="000000"/>
                <w:sz w:val="24"/>
                <w:szCs w:val="24"/>
              </w:rPr>
            </w:pPr>
            <w:r w:rsidRPr="00896DCD">
              <w:rPr>
                <w:rFonts w:ascii="Times New Roman" w:hAnsi="Times New Roman" w:cs="Times New Roman"/>
                <w:color w:val="000000"/>
                <w:sz w:val="24"/>
                <w:szCs w:val="24"/>
              </w:rPr>
              <w:t>32.93</w:t>
            </w:r>
          </w:p>
        </w:tc>
      </w:tr>
      <w:tr w:rsidR="00362AE8" w:rsidRPr="00896DCD" w:rsidTr="009F7446">
        <w:trPr>
          <w:gridBefore w:val="1"/>
          <w:gridAfter w:val="1"/>
          <w:wBefore w:w="284" w:type="dxa"/>
          <w:wAfter w:w="884" w:type="dxa"/>
          <w:trHeight w:val="421"/>
        </w:trPr>
        <w:tc>
          <w:tcPr>
            <w:tcW w:w="8188" w:type="dxa"/>
            <w:gridSpan w:val="5"/>
            <w:tcBorders>
              <w:left w:val="nil"/>
              <w:bottom w:val="nil"/>
              <w:right w:val="nil"/>
            </w:tcBorders>
          </w:tcPr>
          <w:p w:rsidR="00362AE8" w:rsidRPr="00896DCD" w:rsidRDefault="00362AE8" w:rsidP="00896DCD">
            <w:pPr>
              <w:spacing w:line="360" w:lineRule="auto"/>
              <w:jc w:val="both"/>
              <w:rPr>
                <w:rFonts w:ascii="Times New Roman" w:hAnsi="Times New Roman" w:cs="Times New Roman"/>
                <w:sz w:val="24"/>
                <w:szCs w:val="24"/>
              </w:rPr>
            </w:pPr>
            <w:r w:rsidRPr="00896DCD">
              <w:rPr>
                <w:rFonts w:ascii="Times New Roman" w:hAnsi="Times New Roman" w:cs="Times New Roman"/>
                <w:sz w:val="24"/>
                <w:szCs w:val="24"/>
              </w:rPr>
              <w:t>Sumber : Data Puskesmas Mattiro Deceng</w:t>
            </w:r>
          </w:p>
        </w:tc>
      </w:tr>
      <w:tr w:rsidR="005C27CB" w:rsidRPr="00896DCD" w:rsidTr="009F7446">
        <w:trPr>
          <w:trHeight w:val="596"/>
        </w:trPr>
        <w:tc>
          <w:tcPr>
            <w:tcW w:w="9356" w:type="dxa"/>
            <w:gridSpan w:val="7"/>
            <w:tcBorders>
              <w:top w:val="nil"/>
              <w:left w:val="nil"/>
              <w:bottom w:val="nil"/>
              <w:right w:val="nil"/>
            </w:tcBorders>
          </w:tcPr>
          <w:p w:rsidR="005C27CB" w:rsidRPr="00896DCD" w:rsidRDefault="005C27CB" w:rsidP="009F7446">
            <w:pPr>
              <w:tabs>
                <w:tab w:val="left" w:pos="1959"/>
              </w:tabs>
              <w:spacing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5C27CB" w:rsidRPr="00896DCD" w:rsidRDefault="005C27CB" w:rsidP="009F7446">
            <w:pPr>
              <w:spacing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 Jumlah Usila (60 Tahun +) yang mendapatkan Pelayanan</w:t>
            </w:r>
          </w:p>
          <w:p w:rsidR="005C27CB" w:rsidRPr="00896DCD" w:rsidRDefault="005C27CB" w:rsidP="009F7446">
            <w:pPr>
              <w:spacing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Wilayah Puskesmas Mattiro Deceng</w:t>
            </w:r>
          </w:p>
          <w:p w:rsidR="005C27CB" w:rsidRPr="00896DCD" w:rsidRDefault="005C27CB" w:rsidP="009F7446">
            <w:pPr>
              <w:spacing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2013 sampai Tahun 2015</w:t>
            </w:r>
          </w:p>
          <w:p w:rsidR="005C27CB" w:rsidRPr="00896DCD" w:rsidRDefault="009F7446" w:rsidP="00896DCD">
            <w:pPr>
              <w:spacing w:line="360" w:lineRule="auto"/>
              <w:ind w:left="-391" w:firstLine="391"/>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45720</wp:posOffset>
                  </wp:positionH>
                  <wp:positionV relativeFrom="paragraph">
                    <wp:posOffset>0</wp:posOffset>
                  </wp:positionV>
                  <wp:extent cx="5457190" cy="2491105"/>
                  <wp:effectExtent l="19050" t="0" r="10160" b="444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r>
    </w:tbl>
    <w:p w:rsidR="00362AE8" w:rsidRPr="00896DCD" w:rsidRDefault="00362AE8" w:rsidP="00896DCD">
      <w:pPr>
        <w:spacing w:after="0" w:line="360" w:lineRule="auto"/>
        <w:jc w:val="both"/>
        <w:rPr>
          <w:rFonts w:ascii="Times New Roman" w:hAnsi="Times New Roman" w:cs="Times New Roman"/>
          <w:sz w:val="24"/>
          <w:szCs w:val="24"/>
        </w:rPr>
      </w:pPr>
    </w:p>
    <w:p w:rsidR="00362AE8" w:rsidRDefault="00362AE8"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Default="009F7446" w:rsidP="00896DCD">
      <w:pPr>
        <w:spacing w:after="0" w:line="360" w:lineRule="auto"/>
        <w:jc w:val="both"/>
        <w:rPr>
          <w:rFonts w:ascii="Times New Roman" w:hAnsi="Times New Roman" w:cs="Times New Roman"/>
          <w:sz w:val="24"/>
          <w:szCs w:val="24"/>
        </w:rPr>
      </w:pPr>
    </w:p>
    <w:p w:rsidR="009F7446" w:rsidRPr="00896DCD" w:rsidRDefault="009F7446" w:rsidP="00896DCD">
      <w:pPr>
        <w:spacing w:after="0" w:line="360" w:lineRule="auto"/>
        <w:jc w:val="both"/>
        <w:rPr>
          <w:rFonts w:ascii="Times New Roman" w:hAnsi="Times New Roman" w:cs="Times New Roman"/>
          <w:sz w:val="24"/>
          <w:szCs w:val="24"/>
        </w:rPr>
      </w:pPr>
    </w:p>
    <w:p w:rsidR="008F5BAF" w:rsidRPr="00896DCD" w:rsidRDefault="008F5BAF" w:rsidP="00896DCD">
      <w:pPr>
        <w:spacing w:after="0" w:line="360" w:lineRule="auto"/>
        <w:jc w:val="both"/>
        <w:rPr>
          <w:rFonts w:ascii="Times New Roman" w:hAnsi="Times New Roman" w:cs="Times New Roman"/>
          <w:sz w:val="24"/>
          <w:szCs w:val="24"/>
        </w:rPr>
      </w:pPr>
    </w:p>
    <w:p w:rsidR="008F5BAF" w:rsidRPr="00896DCD" w:rsidRDefault="006C6A68" w:rsidP="00896DCD">
      <w:pPr>
        <w:pStyle w:val="ListParagraph"/>
        <w:numPr>
          <w:ilvl w:val="0"/>
          <w:numId w:val="24"/>
        </w:num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Imunisai dan Pemberantasan Penyakit</w:t>
      </w:r>
    </w:p>
    <w:p w:rsidR="008F5BAF" w:rsidRPr="00896DCD" w:rsidRDefault="008F5BAF" w:rsidP="00896DCD">
      <w:pPr>
        <w:pStyle w:val="ListParagraph"/>
        <w:numPr>
          <w:ilvl w:val="0"/>
          <w:numId w:val="29"/>
        </w:numPr>
        <w:spacing w:after="0" w:line="360" w:lineRule="auto"/>
        <w:ind w:left="1134" w:hanging="425"/>
        <w:jc w:val="both"/>
        <w:rPr>
          <w:rFonts w:ascii="Times New Roman" w:hAnsi="Times New Roman" w:cs="Times New Roman"/>
          <w:sz w:val="24"/>
          <w:szCs w:val="24"/>
        </w:rPr>
      </w:pPr>
      <w:r w:rsidRPr="00896DCD">
        <w:rPr>
          <w:rFonts w:ascii="Times New Roman" w:hAnsi="Times New Roman" w:cs="Times New Roman"/>
          <w:sz w:val="24"/>
          <w:szCs w:val="24"/>
        </w:rPr>
        <w:t xml:space="preserve">Imunisasi </w:t>
      </w:r>
    </w:p>
    <w:p w:rsidR="008F5BAF" w:rsidRPr="00896DCD" w:rsidRDefault="008F5BAF" w:rsidP="00896DCD">
      <w:pPr>
        <w:pStyle w:val="ListParagraph"/>
        <w:numPr>
          <w:ilvl w:val="0"/>
          <w:numId w:val="16"/>
        </w:numPr>
        <w:spacing w:after="0" w:line="360" w:lineRule="auto"/>
        <w:ind w:left="1134" w:firstLine="0"/>
        <w:jc w:val="both"/>
        <w:rPr>
          <w:rFonts w:ascii="Times New Roman" w:hAnsi="Times New Roman" w:cs="Times New Roman"/>
          <w:sz w:val="24"/>
          <w:szCs w:val="24"/>
        </w:rPr>
      </w:pPr>
      <w:r w:rsidRPr="00896DCD">
        <w:rPr>
          <w:rFonts w:ascii="Times New Roman" w:hAnsi="Times New Roman" w:cs="Times New Roman"/>
          <w:sz w:val="24"/>
          <w:szCs w:val="24"/>
        </w:rPr>
        <w:t>Cakupan Imunisasi DPT 1</w:t>
      </w:r>
    </w:p>
    <w:p w:rsidR="008F5BAF" w:rsidRPr="00896DCD" w:rsidRDefault="008F5BAF" w:rsidP="00896DCD">
      <w:pPr>
        <w:pStyle w:val="ListParagraph"/>
        <w:spacing w:after="0" w:line="360" w:lineRule="auto"/>
        <w:ind w:left="1440" w:firstLine="306"/>
        <w:jc w:val="both"/>
        <w:rPr>
          <w:rFonts w:ascii="Times New Roman" w:hAnsi="Times New Roman" w:cs="Times New Roman"/>
          <w:sz w:val="24"/>
          <w:szCs w:val="24"/>
        </w:rPr>
      </w:pPr>
      <w:r w:rsidRPr="00896DCD">
        <w:rPr>
          <w:rFonts w:ascii="Times New Roman" w:hAnsi="Times New Roman" w:cs="Times New Roman"/>
          <w:sz w:val="24"/>
          <w:szCs w:val="24"/>
        </w:rPr>
        <w:t>Imunisasi merupakan salah satu program yang di prioritaskan oleh Departemen Kesehatan yang di anggap mampu menurunkan angka kesakitan dan kematian pada bayi dan balita terhadap penyakit yang dapat dicegah dengan imunisasi.</w:t>
      </w:r>
    </w:p>
    <w:p w:rsidR="008F5BAF" w:rsidRPr="00896DCD" w:rsidRDefault="008F5BAF"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w:t>
      </w:r>
    </w:p>
    <w:p w:rsidR="008F5BAF" w:rsidRPr="00896DCD" w:rsidRDefault="008F5BAF"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Grafik Jumlah Bayi diimunisasi di Puskesmas Mattiro Deceng</w:t>
      </w:r>
    </w:p>
    <w:p w:rsidR="008F5BAF" w:rsidRPr="00896DCD" w:rsidRDefault="008F5BAF" w:rsidP="009F7446">
      <w:pPr>
        <w:spacing w:after="0" w:line="360" w:lineRule="auto"/>
        <w:jc w:val="center"/>
        <w:rPr>
          <w:rFonts w:ascii="Times New Roman" w:hAnsi="Times New Roman" w:cs="Times New Roman"/>
          <w:b/>
          <w:sz w:val="24"/>
          <w:szCs w:val="24"/>
        </w:rPr>
      </w:pPr>
      <w:r w:rsidRPr="00896DCD">
        <w:rPr>
          <w:rFonts w:ascii="Times New Roman" w:hAnsi="Times New Roman" w:cs="Times New Roman"/>
          <w:b/>
          <w:sz w:val="24"/>
          <w:szCs w:val="24"/>
        </w:rPr>
        <w:t>Tahun 2013 sampai Tahun 2015</w:t>
      </w:r>
    </w:p>
    <w:p w:rsidR="00362AE8" w:rsidRPr="00896DCD" w:rsidRDefault="009F7446" w:rsidP="00896DCD">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205651</wp:posOffset>
            </wp:positionH>
            <wp:positionV relativeFrom="paragraph">
              <wp:posOffset>45720</wp:posOffset>
            </wp:positionV>
            <wp:extent cx="4829397" cy="2849526"/>
            <wp:effectExtent l="19050" t="0" r="28353" b="7974"/>
            <wp:wrapNone/>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E35F80" w:rsidRDefault="00E35F80"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Default="009F7446" w:rsidP="00896DCD">
      <w:pPr>
        <w:pStyle w:val="ListParagraph"/>
        <w:spacing w:after="0" w:line="360" w:lineRule="auto"/>
        <w:ind w:left="426"/>
        <w:jc w:val="both"/>
        <w:rPr>
          <w:rFonts w:ascii="Times New Roman" w:hAnsi="Times New Roman" w:cs="Times New Roman"/>
          <w:sz w:val="24"/>
          <w:szCs w:val="24"/>
        </w:rPr>
      </w:pPr>
    </w:p>
    <w:p w:rsidR="009F7446" w:rsidRPr="00896DCD" w:rsidRDefault="009F7446" w:rsidP="00896DCD">
      <w:pPr>
        <w:pStyle w:val="ListParagraph"/>
        <w:spacing w:after="0" w:line="360" w:lineRule="auto"/>
        <w:ind w:left="426"/>
        <w:jc w:val="both"/>
        <w:rPr>
          <w:rFonts w:ascii="Times New Roman" w:hAnsi="Times New Roman" w:cs="Times New Roman"/>
          <w:sz w:val="24"/>
          <w:szCs w:val="24"/>
        </w:rPr>
      </w:pPr>
    </w:p>
    <w:p w:rsidR="007022A6" w:rsidRPr="00896DCD" w:rsidRDefault="00362AE8" w:rsidP="00896DCD">
      <w:pPr>
        <w:pStyle w:val="ListParagraph"/>
        <w:spacing w:after="0" w:line="360" w:lineRule="auto"/>
        <w:ind w:left="426"/>
        <w:jc w:val="both"/>
        <w:rPr>
          <w:rFonts w:ascii="Times New Roman" w:hAnsi="Times New Roman" w:cs="Times New Roman"/>
          <w:sz w:val="24"/>
          <w:szCs w:val="24"/>
        </w:rPr>
      </w:pPr>
      <w:r w:rsidRPr="00896DCD">
        <w:rPr>
          <w:rFonts w:ascii="Times New Roman" w:hAnsi="Times New Roman" w:cs="Times New Roman"/>
          <w:sz w:val="24"/>
          <w:szCs w:val="24"/>
        </w:rPr>
        <w:tab/>
      </w:r>
    </w:p>
    <w:p w:rsidR="00EC6DFA" w:rsidRPr="00896DCD" w:rsidRDefault="008F5BAF" w:rsidP="00896DCD">
      <w:pPr>
        <w:pStyle w:val="ListParagraph"/>
        <w:numPr>
          <w:ilvl w:val="0"/>
          <w:numId w:val="16"/>
        </w:numPr>
        <w:spacing w:after="0" w:line="360" w:lineRule="auto"/>
        <w:ind w:left="1134" w:hanging="425"/>
        <w:jc w:val="both"/>
        <w:rPr>
          <w:rFonts w:ascii="Times New Roman" w:hAnsi="Times New Roman" w:cs="Times New Roman"/>
          <w:sz w:val="24"/>
          <w:szCs w:val="24"/>
        </w:rPr>
      </w:pPr>
      <w:r w:rsidRPr="00896DCD">
        <w:rPr>
          <w:rFonts w:ascii="Times New Roman" w:hAnsi="Times New Roman" w:cs="Times New Roman"/>
          <w:sz w:val="24"/>
          <w:szCs w:val="24"/>
        </w:rPr>
        <w:t>Presentase Cakupan Kelurahan/Desa UCI</w:t>
      </w:r>
    </w:p>
    <w:p w:rsidR="008F5BAF" w:rsidRPr="00896DCD" w:rsidRDefault="008F5BAF" w:rsidP="00896DCD">
      <w:pPr>
        <w:pStyle w:val="ListParagraph"/>
        <w:spacing w:after="0" w:line="360" w:lineRule="auto"/>
        <w:ind w:left="1134" w:firstLine="306"/>
        <w:jc w:val="both"/>
        <w:rPr>
          <w:rFonts w:ascii="Times New Roman" w:hAnsi="Times New Roman" w:cs="Times New Roman"/>
          <w:sz w:val="24"/>
          <w:szCs w:val="24"/>
        </w:rPr>
      </w:pPr>
      <w:r w:rsidRPr="00896DCD">
        <w:rPr>
          <w:rFonts w:ascii="Times New Roman" w:hAnsi="Times New Roman" w:cs="Times New Roman"/>
          <w:sz w:val="24"/>
          <w:szCs w:val="24"/>
        </w:rPr>
        <w:t>Departemen Kesehatan telah memprioritaskan Imunisasi sebagai salah satu program yang dianggap mampu menurunkan angka kesakitan dan kematian pada bayi dan balita terhadap penyakit tertentu</w:t>
      </w:r>
      <w:r w:rsidR="006C6A68" w:rsidRPr="00896DCD">
        <w:rPr>
          <w:rFonts w:ascii="Times New Roman" w:hAnsi="Times New Roman" w:cs="Times New Roman"/>
          <w:sz w:val="24"/>
          <w:szCs w:val="24"/>
        </w:rPr>
        <w:t xml:space="preserve"> yang dapat dicegah dengan Imunisasi.</w:t>
      </w:r>
    </w:p>
    <w:p w:rsidR="006C6A68" w:rsidRPr="00896DCD" w:rsidRDefault="006C6A68" w:rsidP="00896DCD">
      <w:pPr>
        <w:pStyle w:val="ListParagraph"/>
        <w:spacing w:after="0" w:line="360" w:lineRule="auto"/>
        <w:ind w:left="1134" w:firstLine="306"/>
        <w:jc w:val="both"/>
        <w:rPr>
          <w:rFonts w:ascii="Times New Roman" w:hAnsi="Times New Roman" w:cs="Times New Roman"/>
          <w:sz w:val="24"/>
          <w:szCs w:val="24"/>
        </w:rPr>
      </w:pPr>
      <w:r w:rsidRPr="00896DCD">
        <w:rPr>
          <w:rFonts w:ascii="Times New Roman" w:hAnsi="Times New Roman" w:cs="Times New Roman"/>
          <w:sz w:val="24"/>
          <w:szCs w:val="24"/>
        </w:rPr>
        <w:t>Cakupan Kelurahan / Desa UCI di wilayah Puskesmas Mattiro Deceng pada tahun 2105 sebanyak 5 Kelurahan.</w:t>
      </w:r>
    </w:p>
    <w:p w:rsidR="006C6A68" w:rsidRPr="00896DCD" w:rsidRDefault="006C6A68" w:rsidP="00896DCD">
      <w:pPr>
        <w:pStyle w:val="ListParagraph"/>
        <w:numPr>
          <w:ilvl w:val="0"/>
          <w:numId w:val="29"/>
        </w:numPr>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Pemberantasn Penyakit</w:t>
      </w:r>
    </w:p>
    <w:p w:rsidR="00996E7A" w:rsidRDefault="006C6A68" w:rsidP="00E90511">
      <w:pPr>
        <w:pStyle w:val="ListParagraph"/>
        <w:spacing w:after="0" w:line="360" w:lineRule="auto"/>
        <w:ind w:left="709" w:firstLine="731"/>
        <w:jc w:val="both"/>
        <w:rPr>
          <w:rFonts w:ascii="Times New Roman" w:hAnsi="Times New Roman" w:cs="Times New Roman"/>
          <w:sz w:val="24"/>
          <w:szCs w:val="24"/>
        </w:rPr>
      </w:pPr>
      <w:r w:rsidRPr="00896DCD">
        <w:rPr>
          <w:rFonts w:ascii="Times New Roman" w:hAnsi="Times New Roman" w:cs="Times New Roman"/>
          <w:sz w:val="24"/>
          <w:szCs w:val="24"/>
        </w:rPr>
        <w:t xml:space="preserve">Upaya pemberantasan penyakit menular lebih ditekankan pada pelaksanaan surveylens epidemiologi. Dengsn upsys penemusn penderita secara cepat melalui pengobatan penderita. Disamping pelayanan lain yang </w:t>
      </w:r>
      <w:r w:rsidRPr="00896DCD">
        <w:rPr>
          <w:rFonts w:ascii="Times New Roman" w:hAnsi="Times New Roman" w:cs="Times New Roman"/>
          <w:sz w:val="24"/>
          <w:szCs w:val="24"/>
        </w:rPr>
        <w:lastRenderedPageBreak/>
        <w:t xml:space="preserve">diberiakan adalah upaya pencegahan dengan pemberian imunisasi, upaya pengurangan faktor resiko melalui kegiatan </w:t>
      </w:r>
      <w:r w:rsidR="00A621BF" w:rsidRPr="00896DCD">
        <w:rPr>
          <w:rFonts w:ascii="Times New Roman" w:hAnsi="Times New Roman" w:cs="Times New Roman"/>
          <w:sz w:val="24"/>
          <w:szCs w:val="24"/>
        </w:rPr>
        <w:t>untuk peningkatan kualitas lingkungan serta peningkatan peran serta masyarakat dalam upaya pemberantasan penyakit menular yang dilaksanakan melalui kegiatan preventif dan kuratif seperti pemeriksaan jentik, fogging, penemuan kasus TB dan Kusta dan lain-lain.</w:t>
      </w:r>
    </w:p>
    <w:p w:rsidR="00E90511" w:rsidRPr="00E90511" w:rsidRDefault="00E90511" w:rsidP="00E90511">
      <w:pPr>
        <w:pStyle w:val="ListParagraph"/>
        <w:spacing w:after="0" w:line="360" w:lineRule="auto"/>
        <w:ind w:left="709" w:firstLine="731"/>
        <w:jc w:val="both"/>
        <w:rPr>
          <w:rFonts w:ascii="Times New Roman" w:hAnsi="Times New Roman" w:cs="Times New Roman"/>
          <w:sz w:val="24"/>
          <w:szCs w:val="24"/>
        </w:rPr>
      </w:pPr>
    </w:p>
    <w:p w:rsidR="00996E7A" w:rsidRPr="00896DCD" w:rsidRDefault="00996E7A" w:rsidP="00896DCD">
      <w:pPr>
        <w:pStyle w:val="ListParagraph"/>
        <w:numPr>
          <w:ilvl w:val="0"/>
          <w:numId w:val="11"/>
        </w:num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SUMBER DAYA KESEHATAN</w:t>
      </w:r>
    </w:p>
    <w:p w:rsidR="00996E7A" w:rsidRPr="00896DCD" w:rsidRDefault="00996E7A" w:rsidP="00896DCD">
      <w:pPr>
        <w:pStyle w:val="ListParagraph"/>
        <w:numPr>
          <w:ilvl w:val="0"/>
          <w:numId w:val="31"/>
        </w:numPr>
        <w:spacing w:after="0" w:line="360" w:lineRule="auto"/>
        <w:ind w:left="1134" w:hanging="425"/>
        <w:jc w:val="both"/>
        <w:rPr>
          <w:rFonts w:ascii="Times New Roman" w:hAnsi="Times New Roman" w:cs="Times New Roman"/>
          <w:b/>
          <w:sz w:val="24"/>
          <w:szCs w:val="24"/>
        </w:rPr>
      </w:pPr>
      <w:r w:rsidRPr="00896DCD">
        <w:rPr>
          <w:rFonts w:ascii="Times New Roman" w:hAnsi="Times New Roman" w:cs="Times New Roman"/>
          <w:b/>
          <w:sz w:val="24"/>
          <w:szCs w:val="24"/>
        </w:rPr>
        <w:t>Sarana Kesehatan</w:t>
      </w:r>
    </w:p>
    <w:p w:rsidR="00996E7A" w:rsidRPr="00896DCD" w:rsidRDefault="00996E7A" w:rsidP="00896DCD">
      <w:pPr>
        <w:pStyle w:val="ListParagraph"/>
        <w:spacing w:after="0" w:line="360" w:lineRule="auto"/>
        <w:ind w:left="1134" w:firstLine="1026"/>
        <w:jc w:val="both"/>
        <w:rPr>
          <w:rFonts w:ascii="Times New Roman" w:hAnsi="Times New Roman" w:cs="Times New Roman"/>
          <w:sz w:val="24"/>
          <w:szCs w:val="24"/>
        </w:rPr>
      </w:pPr>
      <w:r w:rsidRPr="00896DCD">
        <w:rPr>
          <w:rFonts w:ascii="Times New Roman" w:hAnsi="Times New Roman" w:cs="Times New Roman"/>
          <w:sz w:val="24"/>
          <w:szCs w:val="24"/>
        </w:rPr>
        <w:t>Dalam rangka meningkatkan dan memaksimalkan upaya pelayanan kesehatan. Penyediaan sarana kesehatan merupakan kebutuhan pokok dan menjadi salah satu perhatian utama pembangunan dibidang kesehatan yang dilakukan agar derajat kesehatan masyarakat dapat ditingkatkan agar pelayanan kesehatan dapat menjangkau dan dinikmati oleh seluruh lapisan masyarakat.</w:t>
      </w:r>
    </w:p>
    <w:p w:rsidR="00650137" w:rsidRPr="00896DCD" w:rsidRDefault="00650137" w:rsidP="00896DCD">
      <w:pPr>
        <w:pStyle w:val="ListParagraph"/>
        <w:spacing w:after="0" w:line="360" w:lineRule="auto"/>
        <w:ind w:left="1134" w:firstLine="1026"/>
        <w:jc w:val="both"/>
        <w:rPr>
          <w:rFonts w:ascii="Times New Roman" w:hAnsi="Times New Roman" w:cs="Times New Roman"/>
          <w:sz w:val="24"/>
          <w:szCs w:val="24"/>
        </w:rPr>
      </w:pPr>
      <w:r w:rsidRPr="00896DCD">
        <w:rPr>
          <w:rFonts w:ascii="Times New Roman" w:hAnsi="Times New Roman" w:cs="Times New Roman"/>
          <w:sz w:val="24"/>
          <w:szCs w:val="24"/>
        </w:rPr>
        <w:t>Sarana pelayanan kesehatan yang ada di Puskesmas Mattiro Deceng Pembantu,Posyandu, Polindes, Apotik, Praktek Dokter,Bidan.</w:t>
      </w:r>
    </w:p>
    <w:p w:rsidR="00650137" w:rsidRPr="00896DCD" w:rsidRDefault="00650137" w:rsidP="00896DCD">
      <w:pPr>
        <w:pStyle w:val="ListParagraph"/>
        <w:numPr>
          <w:ilvl w:val="0"/>
          <w:numId w:val="32"/>
        </w:numPr>
        <w:spacing w:after="0" w:line="360" w:lineRule="auto"/>
        <w:ind w:firstLine="414"/>
        <w:jc w:val="both"/>
        <w:rPr>
          <w:rFonts w:ascii="Times New Roman" w:hAnsi="Times New Roman" w:cs="Times New Roman"/>
          <w:sz w:val="24"/>
          <w:szCs w:val="24"/>
        </w:rPr>
      </w:pPr>
      <w:r w:rsidRPr="00896DCD">
        <w:rPr>
          <w:rFonts w:ascii="Times New Roman" w:hAnsi="Times New Roman" w:cs="Times New Roman"/>
          <w:sz w:val="24"/>
          <w:szCs w:val="24"/>
        </w:rPr>
        <w:t>Pustu</w:t>
      </w:r>
    </w:p>
    <w:p w:rsidR="00650137" w:rsidRDefault="00650137" w:rsidP="00896DCD">
      <w:pPr>
        <w:pStyle w:val="ListParagraph"/>
        <w:spacing w:after="0" w:line="360" w:lineRule="auto"/>
        <w:ind w:left="1418" w:firstLine="742"/>
        <w:jc w:val="both"/>
        <w:rPr>
          <w:rFonts w:ascii="Times New Roman" w:hAnsi="Times New Roman" w:cs="Times New Roman"/>
          <w:sz w:val="24"/>
          <w:szCs w:val="24"/>
        </w:rPr>
      </w:pPr>
      <w:r w:rsidRPr="00896DCD">
        <w:rPr>
          <w:rFonts w:ascii="Times New Roman" w:hAnsi="Times New Roman" w:cs="Times New Roman"/>
          <w:sz w:val="24"/>
          <w:szCs w:val="24"/>
        </w:rPr>
        <w:t xml:space="preserve">Jumlah sarana pelayanan kesehatan di wilayah Puskesmas Mattiro Deceng,Puskesmas Pembantu (PUSTU), Posyandu, POD, serta Poskesdes. Jumlah Pustu di Puskesmas Mattiro Deceng sebanyak 3, 1 di kelurahan Marawi, 1 di kelurahan Pammase, 1 di Kelurahan </w:t>
      </w:r>
      <w:r w:rsidR="008E75DC" w:rsidRPr="00896DCD">
        <w:rPr>
          <w:rFonts w:ascii="Times New Roman" w:hAnsi="Times New Roman" w:cs="Times New Roman"/>
          <w:sz w:val="24"/>
          <w:szCs w:val="24"/>
        </w:rPr>
        <w:t>Tiroang.</w:t>
      </w:r>
    </w:p>
    <w:p w:rsidR="009F7446" w:rsidRPr="00896DCD" w:rsidRDefault="009F7446" w:rsidP="00896DCD">
      <w:pPr>
        <w:pStyle w:val="ListParagraph"/>
        <w:spacing w:after="0" w:line="360" w:lineRule="auto"/>
        <w:ind w:left="1418" w:firstLine="742"/>
        <w:jc w:val="both"/>
        <w:rPr>
          <w:rFonts w:ascii="Times New Roman" w:hAnsi="Times New Roman" w:cs="Times New Roman"/>
          <w:sz w:val="24"/>
          <w:szCs w:val="24"/>
        </w:rPr>
      </w:pPr>
    </w:p>
    <w:p w:rsidR="008E75DC" w:rsidRPr="00896DCD" w:rsidRDefault="008E75DC" w:rsidP="00896DCD">
      <w:pPr>
        <w:pStyle w:val="ListParagraph"/>
        <w:numPr>
          <w:ilvl w:val="0"/>
          <w:numId w:val="32"/>
        </w:numPr>
        <w:spacing w:after="0" w:line="360" w:lineRule="auto"/>
        <w:ind w:firstLine="414"/>
        <w:jc w:val="both"/>
        <w:rPr>
          <w:rFonts w:ascii="Times New Roman" w:hAnsi="Times New Roman" w:cs="Times New Roman"/>
          <w:sz w:val="24"/>
          <w:szCs w:val="24"/>
        </w:rPr>
      </w:pPr>
      <w:r w:rsidRPr="00896DCD">
        <w:rPr>
          <w:rFonts w:ascii="Times New Roman" w:hAnsi="Times New Roman" w:cs="Times New Roman"/>
          <w:sz w:val="24"/>
          <w:szCs w:val="24"/>
        </w:rPr>
        <w:t>Posyandu</w:t>
      </w:r>
    </w:p>
    <w:p w:rsidR="008E75DC" w:rsidRPr="00896DCD" w:rsidRDefault="008E75DC" w:rsidP="00896DCD">
      <w:pPr>
        <w:pStyle w:val="ListParagraph"/>
        <w:spacing w:after="0" w:line="360" w:lineRule="auto"/>
        <w:ind w:left="1418" w:firstLine="742"/>
        <w:jc w:val="both"/>
        <w:rPr>
          <w:rFonts w:ascii="Times New Roman" w:hAnsi="Times New Roman" w:cs="Times New Roman"/>
          <w:sz w:val="24"/>
          <w:szCs w:val="24"/>
        </w:rPr>
      </w:pPr>
      <w:r w:rsidRPr="00896DCD">
        <w:rPr>
          <w:rFonts w:ascii="Times New Roman" w:hAnsi="Times New Roman" w:cs="Times New Roman"/>
          <w:sz w:val="24"/>
          <w:szCs w:val="24"/>
        </w:rPr>
        <w:t>Jumlah posyandu yang ada di Puskesmas Mattiro Deceng sebanyak 20 unit dan semuanya aktif, 3 termasuk posyandu madya dan 17 unit termasuk posyandu Purnama. 3 Posyandu di Kelurahan Fakkie, 2 Posyandu di kelurahan Mattiro Deceng, 7 Posyandu di Kelurahan Tiroang, 3 Posyandu di kelurahan Pammase, 5 Posyandu di Kelurahan Marawi.</w:t>
      </w:r>
    </w:p>
    <w:p w:rsidR="008E75DC" w:rsidRPr="00896DCD" w:rsidRDefault="008E75DC" w:rsidP="00896DCD">
      <w:pPr>
        <w:pStyle w:val="ListParagraph"/>
        <w:numPr>
          <w:ilvl w:val="0"/>
          <w:numId w:val="32"/>
        </w:numPr>
        <w:spacing w:after="0" w:line="360" w:lineRule="auto"/>
        <w:ind w:firstLine="414"/>
        <w:jc w:val="both"/>
        <w:rPr>
          <w:rFonts w:ascii="Times New Roman" w:hAnsi="Times New Roman" w:cs="Times New Roman"/>
          <w:sz w:val="24"/>
          <w:szCs w:val="24"/>
        </w:rPr>
      </w:pPr>
      <w:r w:rsidRPr="00896DCD">
        <w:rPr>
          <w:rFonts w:ascii="Times New Roman" w:hAnsi="Times New Roman" w:cs="Times New Roman"/>
          <w:sz w:val="24"/>
          <w:szCs w:val="24"/>
        </w:rPr>
        <w:t>Poskesdes</w:t>
      </w:r>
    </w:p>
    <w:p w:rsidR="008E75DC" w:rsidRPr="00896DCD" w:rsidRDefault="008E75DC" w:rsidP="00896DCD">
      <w:pPr>
        <w:pStyle w:val="ListParagraph"/>
        <w:spacing w:after="0" w:line="360" w:lineRule="auto"/>
        <w:ind w:left="1418" w:firstLine="742"/>
        <w:jc w:val="both"/>
        <w:rPr>
          <w:rFonts w:ascii="Times New Roman" w:hAnsi="Times New Roman" w:cs="Times New Roman"/>
          <w:sz w:val="24"/>
          <w:szCs w:val="24"/>
        </w:rPr>
      </w:pPr>
      <w:r w:rsidRPr="00896DCD">
        <w:rPr>
          <w:rFonts w:ascii="Times New Roman" w:hAnsi="Times New Roman" w:cs="Times New Roman"/>
          <w:sz w:val="24"/>
          <w:szCs w:val="24"/>
        </w:rPr>
        <w:t>Jumlah Poskesdes di wilayah Puskesmas Mattiro Deceng sebanyak 3 unit, 1 di Kelurahan Tiroang, 1 di Kelurahan Fakkie, 1 di Kelurahan Pammase.</w:t>
      </w:r>
    </w:p>
    <w:p w:rsidR="008E75DC" w:rsidRPr="00896DCD" w:rsidRDefault="00F22D05" w:rsidP="00896DCD">
      <w:pPr>
        <w:pStyle w:val="ListParagraph"/>
        <w:numPr>
          <w:ilvl w:val="0"/>
          <w:numId w:val="31"/>
        </w:numPr>
        <w:tabs>
          <w:tab w:val="left" w:pos="1134"/>
        </w:tabs>
        <w:spacing w:after="0" w:line="360" w:lineRule="auto"/>
        <w:ind w:hanging="11"/>
        <w:jc w:val="both"/>
        <w:rPr>
          <w:rFonts w:ascii="Times New Roman" w:hAnsi="Times New Roman" w:cs="Times New Roman"/>
          <w:b/>
          <w:sz w:val="24"/>
          <w:szCs w:val="24"/>
        </w:rPr>
      </w:pPr>
      <w:r w:rsidRPr="00896DCD">
        <w:rPr>
          <w:rFonts w:ascii="Times New Roman" w:hAnsi="Times New Roman" w:cs="Times New Roman"/>
          <w:b/>
          <w:sz w:val="24"/>
          <w:szCs w:val="24"/>
        </w:rPr>
        <w:lastRenderedPageBreak/>
        <w:t>Ketenangan</w:t>
      </w:r>
    </w:p>
    <w:p w:rsidR="00F22D05" w:rsidRPr="00896DCD" w:rsidRDefault="00F22D05" w:rsidP="00896DCD">
      <w:pPr>
        <w:pStyle w:val="ListParagraph"/>
        <w:tabs>
          <w:tab w:val="left" w:pos="1134"/>
        </w:tabs>
        <w:spacing w:after="0" w:line="360" w:lineRule="auto"/>
        <w:jc w:val="both"/>
        <w:rPr>
          <w:rFonts w:ascii="Times New Roman" w:hAnsi="Times New Roman" w:cs="Times New Roman"/>
          <w:sz w:val="24"/>
          <w:szCs w:val="24"/>
        </w:rPr>
      </w:pP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t>Ketenangan merupakan aspek penting dalam melakukan kegiatan terutama dalam pelayanan kesehatan. Adapun jumlah ketenangan yang ada di Wilayah kerja Puskesmas Mattiro Deceng seperti yang terlihat pada tabel di bawah ini :</w:t>
      </w:r>
    </w:p>
    <w:tbl>
      <w:tblPr>
        <w:tblW w:w="9698" w:type="dxa"/>
        <w:jc w:val="center"/>
        <w:tblInd w:w="91" w:type="dxa"/>
        <w:tblLook w:val="04A0" w:firstRow="1" w:lastRow="0" w:firstColumn="1" w:lastColumn="0" w:noHBand="0" w:noVBand="1"/>
      </w:tblPr>
      <w:tblGrid>
        <w:gridCol w:w="573"/>
        <w:gridCol w:w="2722"/>
        <w:gridCol w:w="1140"/>
        <w:gridCol w:w="1424"/>
        <w:gridCol w:w="1140"/>
        <w:gridCol w:w="1425"/>
        <w:gridCol w:w="1274"/>
      </w:tblGrid>
      <w:tr w:rsidR="00E43181" w:rsidRPr="00B01B01" w:rsidTr="00E43181">
        <w:trPr>
          <w:trHeight w:val="362"/>
          <w:jc w:val="center"/>
        </w:trPr>
        <w:tc>
          <w:tcPr>
            <w:tcW w:w="5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No.</w:t>
            </w:r>
          </w:p>
        </w:tc>
        <w:tc>
          <w:tcPr>
            <w:tcW w:w="27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Jenis Ketenagaan</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Yang ada sekarang</w:t>
            </w:r>
          </w:p>
        </w:tc>
        <w:tc>
          <w:tcPr>
            <w:tcW w:w="14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Kekurangan</w:t>
            </w:r>
          </w:p>
        </w:tc>
        <w:tc>
          <w:tcPr>
            <w:tcW w:w="3839" w:type="dxa"/>
            <w:gridSpan w:val="3"/>
            <w:tcBorders>
              <w:top w:val="single" w:sz="4" w:space="0" w:color="auto"/>
              <w:left w:val="nil"/>
              <w:bottom w:val="single" w:sz="4" w:space="0" w:color="auto"/>
              <w:right w:val="single" w:sz="4" w:space="0" w:color="000000"/>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Status kepegawaian</w:t>
            </w:r>
          </w:p>
        </w:tc>
      </w:tr>
      <w:tr w:rsidR="00E43181" w:rsidRPr="00B01B01" w:rsidTr="00E43181">
        <w:trPr>
          <w:trHeight w:val="362"/>
          <w:jc w:val="center"/>
        </w:trPr>
        <w:tc>
          <w:tcPr>
            <w:tcW w:w="573" w:type="dxa"/>
            <w:vMerge/>
            <w:tcBorders>
              <w:top w:val="single" w:sz="4" w:space="0" w:color="auto"/>
              <w:left w:val="single" w:sz="4" w:space="0" w:color="auto"/>
              <w:bottom w:val="single" w:sz="4" w:space="0" w:color="000000"/>
              <w:right w:val="single" w:sz="4" w:space="0" w:color="auto"/>
            </w:tcBorders>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p>
        </w:tc>
        <w:tc>
          <w:tcPr>
            <w:tcW w:w="2722" w:type="dxa"/>
            <w:vMerge/>
            <w:tcBorders>
              <w:top w:val="single" w:sz="4" w:space="0" w:color="auto"/>
              <w:left w:val="single" w:sz="4" w:space="0" w:color="auto"/>
              <w:bottom w:val="single" w:sz="4" w:space="0" w:color="000000"/>
              <w:right w:val="single" w:sz="4" w:space="0" w:color="auto"/>
            </w:tcBorders>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PNS</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PTT</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Magang</w:t>
            </w:r>
          </w:p>
        </w:tc>
      </w:tr>
      <w:tr w:rsidR="00E43181" w:rsidRPr="00B01B01" w:rsidTr="00E43181">
        <w:trPr>
          <w:trHeight w:val="362"/>
          <w:jc w:val="center"/>
        </w:trPr>
        <w:tc>
          <w:tcPr>
            <w:tcW w:w="329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I.  Puskesmas Induk</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Dokter Umum</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Dokter Gigi</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S2 Kesmas</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4</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Profesi Keperawatan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5</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Sarjana / D3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a.</w:t>
            </w:r>
            <w:r w:rsidRPr="00B01B01">
              <w:rPr>
                <w:rFonts w:ascii="Times New Roman" w:eastAsia="Times New Roman" w:hAnsi="Times New Roman" w:cs="Times New Roman"/>
                <w:sz w:val="24"/>
                <w:szCs w:val="24"/>
                <w:lang w:val="id-ID" w:eastAsia="id-ID"/>
              </w:rPr>
              <w:t> </w:t>
            </w:r>
            <w:r w:rsidRPr="00B01B01">
              <w:rPr>
                <w:rFonts w:ascii="Calibri" w:eastAsia="Times New Roman" w:hAnsi="Calibri" w:cs="Calibri"/>
                <w:sz w:val="24"/>
                <w:szCs w:val="24"/>
                <w:lang w:val="id-ID" w:eastAsia="id-ID"/>
              </w:rPr>
              <w:t>SKM</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8</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5</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E4318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b. S1 Perawat</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11</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8</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c.</w:t>
            </w:r>
            <w:r w:rsidRPr="00B01B01">
              <w:rPr>
                <w:rFonts w:ascii="Times New Roman" w:eastAsia="Times New Roman" w:hAnsi="Times New Roman" w:cs="Times New Roman"/>
                <w:sz w:val="24"/>
                <w:szCs w:val="24"/>
                <w:lang w:val="id-ID" w:eastAsia="id-ID"/>
              </w:rPr>
              <w:t> </w:t>
            </w:r>
            <w:r w:rsidRPr="00B01B01">
              <w:rPr>
                <w:rFonts w:ascii="Calibri" w:eastAsia="Times New Roman" w:hAnsi="Calibri" w:cs="Calibri"/>
                <w:sz w:val="24"/>
                <w:szCs w:val="24"/>
                <w:lang w:val="id-ID" w:eastAsia="id-ID"/>
              </w:rPr>
              <w:t>D3 Perawat</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8</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5</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d.</w:t>
            </w:r>
            <w:r w:rsidRPr="00B01B01">
              <w:rPr>
                <w:rFonts w:ascii="Times New Roman" w:eastAsia="Times New Roman" w:hAnsi="Times New Roman" w:cs="Times New Roman"/>
                <w:sz w:val="24"/>
                <w:szCs w:val="24"/>
                <w:lang w:val="id-ID" w:eastAsia="id-ID"/>
              </w:rPr>
              <w:t> </w:t>
            </w:r>
            <w:r w:rsidRPr="00B01B01">
              <w:rPr>
                <w:rFonts w:ascii="Calibri" w:eastAsia="Times New Roman" w:hAnsi="Calibri" w:cs="Calibri"/>
                <w:sz w:val="24"/>
                <w:szCs w:val="24"/>
                <w:lang w:val="id-ID" w:eastAsia="id-ID"/>
              </w:rPr>
              <w:t>Akbid</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19</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16</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e.</w:t>
            </w:r>
            <w:r w:rsidRPr="00B01B01">
              <w:rPr>
                <w:rFonts w:ascii="Times New Roman" w:eastAsia="Times New Roman" w:hAnsi="Times New Roman" w:cs="Times New Roman"/>
                <w:sz w:val="24"/>
                <w:szCs w:val="24"/>
                <w:lang w:val="id-ID" w:eastAsia="id-ID"/>
              </w:rPr>
              <w:t> </w:t>
            </w:r>
            <w:r w:rsidRPr="00B01B01">
              <w:rPr>
                <w:rFonts w:ascii="Calibri" w:eastAsia="Times New Roman" w:hAnsi="Calibri" w:cs="Calibri"/>
                <w:sz w:val="24"/>
                <w:szCs w:val="24"/>
                <w:lang w:val="id-ID" w:eastAsia="id-ID"/>
              </w:rPr>
              <w:t>Akademi Gizi</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f.</w:t>
            </w:r>
            <w:r w:rsidRPr="00B01B01">
              <w:rPr>
                <w:rFonts w:ascii="Times New Roman" w:eastAsia="Times New Roman" w:hAnsi="Times New Roman" w:cs="Times New Roman"/>
                <w:sz w:val="24"/>
                <w:szCs w:val="24"/>
                <w:lang w:val="id-ID" w:eastAsia="id-ID"/>
              </w:rPr>
              <w:t> D III Perawat Gigi</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g. DIV Perawat</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xml:space="preserve">h. DIV Bidan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4</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4</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6</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Bidan (D I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7</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Perawat (D I)</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8</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Perawat (SPK)</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9</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Sanitarian (DIII Kesling)</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10</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Tenaga Laboratorium</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11</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Pengelola Obat</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12</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SMA/ Pekarya</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noWrap/>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3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II.  Pustu</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Perawat Kesehatan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Bidan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47"/>
          <w:jc w:val="center"/>
        </w:trPr>
        <w:tc>
          <w:tcPr>
            <w:tcW w:w="3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III.</w:t>
            </w:r>
            <w:r w:rsidRPr="00B01B01">
              <w:rPr>
                <w:rFonts w:ascii="Times New Roman" w:eastAsia="Times New Roman" w:hAnsi="Times New Roman" w:cs="Times New Roman"/>
                <w:b/>
                <w:bCs/>
                <w:sz w:val="24"/>
                <w:szCs w:val="24"/>
                <w:lang w:val="id-ID" w:eastAsia="id-ID"/>
              </w:rPr>
              <w:t xml:space="preserve"> </w:t>
            </w:r>
            <w:r w:rsidRPr="00B01B01">
              <w:rPr>
                <w:rFonts w:ascii="Calibri" w:eastAsia="Times New Roman" w:hAnsi="Calibri" w:cs="Calibri"/>
                <w:b/>
                <w:bCs/>
                <w:sz w:val="24"/>
                <w:szCs w:val="24"/>
                <w:lang w:val="id-ID" w:eastAsia="id-ID"/>
              </w:rPr>
              <w:t>Polindes</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r>
      <w:tr w:rsidR="00E43181" w:rsidRPr="00B01B01" w:rsidTr="00E43181">
        <w:trPr>
          <w:trHeight w:val="347"/>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Bidan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01"/>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Tenaga Lain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E43181" w:rsidRPr="00B01B01" w:rsidTr="00E43181">
        <w:trPr>
          <w:trHeight w:val="304"/>
          <w:jc w:val="center"/>
        </w:trPr>
        <w:tc>
          <w:tcPr>
            <w:tcW w:w="32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IV.</w:t>
            </w:r>
            <w:r w:rsidRPr="00B01B01">
              <w:rPr>
                <w:rFonts w:ascii="Times New Roman" w:eastAsia="Times New Roman" w:hAnsi="Times New Roman" w:cs="Times New Roman"/>
                <w:b/>
                <w:bCs/>
                <w:sz w:val="24"/>
                <w:szCs w:val="24"/>
                <w:lang w:val="id-ID" w:eastAsia="id-ID"/>
              </w:rPr>
              <w:t xml:space="preserve"> </w:t>
            </w:r>
            <w:r w:rsidRPr="00B01B01">
              <w:rPr>
                <w:rFonts w:ascii="Calibri" w:eastAsia="Times New Roman" w:hAnsi="Calibri" w:cs="Calibri"/>
                <w:b/>
                <w:bCs/>
                <w:sz w:val="24"/>
                <w:szCs w:val="24"/>
                <w:lang w:val="id-ID" w:eastAsia="id-ID"/>
              </w:rPr>
              <w:t>Poskesdes</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 </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b/>
                <w:bCs/>
                <w:sz w:val="24"/>
                <w:szCs w:val="24"/>
                <w:lang w:val="id-ID" w:eastAsia="id-ID"/>
              </w:rPr>
            </w:pPr>
            <w:r w:rsidRPr="00B01B01">
              <w:rPr>
                <w:rFonts w:ascii="Calibri" w:eastAsia="Times New Roman" w:hAnsi="Calibri" w:cs="Calibri"/>
                <w:b/>
                <w:bCs/>
                <w:sz w:val="24"/>
                <w:szCs w:val="24"/>
                <w:lang w:val="id-ID" w:eastAsia="id-ID"/>
              </w:rPr>
              <w:t> </w:t>
            </w:r>
          </w:p>
        </w:tc>
      </w:tr>
      <w:tr w:rsidR="00E43181" w:rsidRPr="00B01B01" w:rsidTr="00E43181">
        <w:trPr>
          <w:trHeight w:val="304"/>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Bidan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3</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1</w:t>
            </w:r>
          </w:p>
        </w:tc>
      </w:tr>
      <w:tr w:rsidR="00E43181" w:rsidRPr="00B01B01" w:rsidTr="00E43181">
        <w:trPr>
          <w:trHeight w:val="304"/>
          <w:jc w:val="center"/>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2.</w:t>
            </w:r>
          </w:p>
        </w:tc>
        <w:tc>
          <w:tcPr>
            <w:tcW w:w="2722"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Tenaga Lain</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140"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425"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c>
          <w:tcPr>
            <w:tcW w:w="1274" w:type="dxa"/>
            <w:tcBorders>
              <w:top w:val="nil"/>
              <w:left w:val="nil"/>
              <w:bottom w:val="single" w:sz="4" w:space="0" w:color="auto"/>
              <w:right w:val="single" w:sz="4" w:space="0" w:color="auto"/>
            </w:tcBorders>
            <w:shd w:val="clear" w:color="000000" w:fill="FFFFFF"/>
            <w:vAlign w:val="center"/>
            <w:hideMark/>
          </w:tcPr>
          <w:p w:rsidR="00B01B01" w:rsidRPr="00B01B01" w:rsidRDefault="00B01B01" w:rsidP="00B01B01">
            <w:pPr>
              <w:spacing w:after="0" w:line="240" w:lineRule="auto"/>
              <w:jc w:val="center"/>
              <w:rPr>
                <w:rFonts w:ascii="Calibri" w:eastAsia="Times New Roman" w:hAnsi="Calibri" w:cs="Calibri"/>
                <w:sz w:val="24"/>
                <w:szCs w:val="24"/>
                <w:lang w:val="id-ID" w:eastAsia="id-ID"/>
              </w:rPr>
            </w:pPr>
            <w:r w:rsidRPr="00B01B01">
              <w:rPr>
                <w:rFonts w:ascii="Calibri" w:eastAsia="Times New Roman" w:hAnsi="Calibri" w:cs="Calibri"/>
                <w:sz w:val="24"/>
                <w:szCs w:val="24"/>
                <w:lang w:val="id-ID" w:eastAsia="id-ID"/>
              </w:rPr>
              <w:t>0</w:t>
            </w:r>
          </w:p>
        </w:tc>
      </w:tr>
      <w:tr w:rsidR="00B01B01" w:rsidRPr="00B01B01" w:rsidTr="00E43181">
        <w:trPr>
          <w:trHeight w:val="290"/>
          <w:jc w:val="center"/>
        </w:trPr>
        <w:tc>
          <w:tcPr>
            <w:tcW w:w="32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1B01" w:rsidRPr="00B01B01" w:rsidRDefault="00B01B01" w:rsidP="00B01B01">
            <w:pPr>
              <w:spacing w:after="0" w:line="240" w:lineRule="auto"/>
              <w:jc w:val="center"/>
              <w:rPr>
                <w:rFonts w:ascii="Calibri" w:eastAsia="Times New Roman" w:hAnsi="Calibri" w:cs="Calibri"/>
                <w:b/>
                <w:bCs/>
                <w:color w:val="000000"/>
                <w:lang w:val="id-ID" w:eastAsia="id-ID"/>
              </w:rPr>
            </w:pPr>
            <w:r w:rsidRPr="00B01B01">
              <w:rPr>
                <w:rFonts w:ascii="Calibri" w:eastAsia="Times New Roman" w:hAnsi="Calibri" w:cs="Calibri"/>
                <w:b/>
                <w:bCs/>
                <w:color w:val="000000"/>
                <w:lang w:val="id-ID" w:eastAsia="id-ID"/>
              </w:rPr>
              <w:t>JUMLAH</w:t>
            </w:r>
          </w:p>
        </w:tc>
        <w:tc>
          <w:tcPr>
            <w:tcW w:w="1140" w:type="dxa"/>
            <w:tcBorders>
              <w:top w:val="nil"/>
              <w:left w:val="nil"/>
              <w:bottom w:val="single" w:sz="4" w:space="0" w:color="auto"/>
              <w:right w:val="single" w:sz="4" w:space="0" w:color="auto"/>
            </w:tcBorders>
            <w:shd w:val="clear" w:color="auto" w:fill="auto"/>
            <w:noWrap/>
            <w:vAlign w:val="bottom"/>
            <w:hideMark/>
          </w:tcPr>
          <w:p w:rsidR="00B01B01" w:rsidRPr="00B01B01" w:rsidRDefault="00B01B01" w:rsidP="00B01B01">
            <w:pPr>
              <w:spacing w:after="0" w:line="240" w:lineRule="auto"/>
              <w:jc w:val="center"/>
              <w:rPr>
                <w:rFonts w:ascii="Calibri" w:eastAsia="Times New Roman" w:hAnsi="Calibri" w:cs="Calibri"/>
                <w:b/>
                <w:bCs/>
                <w:color w:val="000000"/>
                <w:lang w:val="id-ID" w:eastAsia="id-ID"/>
              </w:rPr>
            </w:pPr>
            <w:r w:rsidRPr="00B01B01">
              <w:rPr>
                <w:rFonts w:ascii="Calibri" w:eastAsia="Times New Roman" w:hAnsi="Calibri" w:cs="Calibri"/>
                <w:b/>
                <w:bCs/>
                <w:color w:val="000000"/>
                <w:lang w:val="id-ID" w:eastAsia="id-ID"/>
              </w:rPr>
              <w:t>75</w:t>
            </w:r>
          </w:p>
        </w:tc>
        <w:tc>
          <w:tcPr>
            <w:tcW w:w="1424" w:type="dxa"/>
            <w:tcBorders>
              <w:top w:val="nil"/>
              <w:left w:val="nil"/>
              <w:bottom w:val="single" w:sz="4" w:space="0" w:color="auto"/>
              <w:right w:val="single" w:sz="4" w:space="0" w:color="auto"/>
            </w:tcBorders>
            <w:shd w:val="clear" w:color="auto" w:fill="auto"/>
            <w:noWrap/>
            <w:vAlign w:val="bottom"/>
            <w:hideMark/>
          </w:tcPr>
          <w:p w:rsidR="00B01B01" w:rsidRPr="00B01B01" w:rsidRDefault="00B01B01" w:rsidP="00B01B01">
            <w:pPr>
              <w:spacing w:after="0" w:line="240" w:lineRule="auto"/>
              <w:jc w:val="center"/>
              <w:rPr>
                <w:rFonts w:ascii="Calibri" w:eastAsia="Times New Roman" w:hAnsi="Calibri" w:cs="Calibri"/>
                <w:b/>
                <w:bCs/>
                <w:color w:val="000000"/>
                <w:lang w:val="id-ID" w:eastAsia="id-ID"/>
              </w:rPr>
            </w:pPr>
            <w:r w:rsidRPr="00B01B01">
              <w:rPr>
                <w:rFonts w:ascii="Calibri" w:eastAsia="Times New Roman" w:hAnsi="Calibri" w:cs="Calibri"/>
                <w:b/>
                <w:bCs/>
                <w:color w:val="000000"/>
                <w:lang w:val="id-ID" w:eastAsia="id-ID"/>
              </w:rPr>
              <w:t>5</w:t>
            </w:r>
          </w:p>
        </w:tc>
        <w:tc>
          <w:tcPr>
            <w:tcW w:w="1140" w:type="dxa"/>
            <w:tcBorders>
              <w:top w:val="nil"/>
              <w:left w:val="nil"/>
              <w:bottom w:val="single" w:sz="4" w:space="0" w:color="auto"/>
              <w:right w:val="single" w:sz="4" w:space="0" w:color="auto"/>
            </w:tcBorders>
            <w:shd w:val="clear" w:color="auto" w:fill="auto"/>
            <w:noWrap/>
            <w:vAlign w:val="bottom"/>
            <w:hideMark/>
          </w:tcPr>
          <w:p w:rsidR="00B01B01" w:rsidRPr="00B01B01" w:rsidRDefault="00B01B01" w:rsidP="00B01B01">
            <w:pPr>
              <w:spacing w:after="0" w:line="240" w:lineRule="auto"/>
              <w:jc w:val="center"/>
              <w:rPr>
                <w:rFonts w:ascii="Calibri" w:eastAsia="Times New Roman" w:hAnsi="Calibri" w:cs="Calibri"/>
                <w:b/>
                <w:bCs/>
                <w:color w:val="000000"/>
                <w:lang w:val="id-ID" w:eastAsia="id-ID"/>
              </w:rPr>
            </w:pPr>
            <w:r w:rsidRPr="00B01B01">
              <w:rPr>
                <w:rFonts w:ascii="Calibri" w:eastAsia="Times New Roman" w:hAnsi="Calibri" w:cs="Calibri"/>
                <w:b/>
                <w:bCs/>
                <w:color w:val="000000"/>
                <w:lang w:val="id-ID" w:eastAsia="id-ID"/>
              </w:rPr>
              <w:t>30</w:t>
            </w:r>
          </w:p>
        </w:tc>
        <w:tc>
          <w:tcPr>
            <w:tcW w:w="1425" w:type="dxa"/>
            <w:tcBorders>
              <w:top w:val="nil"/>
              <w:left w:val="nil"/>
              <w:bottom w:val="single" w:sz="4" w:space="0" w:color="auto"/>
              <w:right w:val="single" w:sz="4" w:space="0" w:color="auto"/>
            </w:tcBorders>
            <w:shd w:val="clear" w:color="auto" w:fill="auto"/>
            <w:noWrap/>
            <w:vAlign w:val="bottom"/>
            <w:hideMark/>
          </w:tcPr>
          <w:p w:rsidR="00B01B01" w:rsidRPr="00B01B01" w:rsidRDefault="00B01B01" w:rsidP="00B01B01">
            <w:pPr>
              <w:spacing w:after="0" w:line="240" w:lineRule="auto"/>
              <w:jc w:val="center"/>
              <w:rPr>
                <w:rFonts w:ascii="Calibri" w:eastAsia="Times New Roman" w:hAnsi="Calibri" w:cs="Calibri"/>
                <w:b/>
                <w:bCs/>
                <w:color w:val="000000"/>
                <w:lang w:val="id-ID" w:eastAsia="id-ID"/>
              </w:rPr>
            </w:pPr>
            <w:r w:rsidRPr="00B01B01">
              <w:rPr>
                <w:rFonts w:ascii="Calibri" w:eastAsia="Times New Roman" w:hAnsi="Calibri" w:cs="Calibri"/>
                <w:b/>
                <w:bCs/>
                <w:color w:val="000000"/>
                <w:lang w:val="id-ID" w:eastAsia="id-ID"/>
              </w:rPr>
              <w:t>8</w:t>
            </w:r>
          </w:p>
        </w:tc>
        <w:tc>
          <w:tcPr>
            <w:tcW w:w="1274" w:type="dxa"/>
            <w:tcBorders>
              <w:top w:val="nil"/>
              <w:left w:val="nil"/>
              <w:bottom w:val="single" w:sz="4" w:space="0" w:color="auto"/>
              <w:right w:val="single" w:sz="4" w:space="0" w:color="auto"/>
            </w:tcBorders>
            <w:shd w:val="clear" w:color="auto" w:fill="auto"/>
            <w:noWrap/>
            <w:vAlign w:val="bottom"/>
            <w:hideMark/>
          </w:tcPr>
          <w:p w:rsidR="00B01B01" w:rsidRPr="00B01B01" w:rsidRDefault="00B01B01" w:rsidP="00B01B01">
            <w:pPr>
              <w:spacing w:after="0" w:line="240" w:lineRule="auto"/>
              <w:jc w:val="center"/>
              <w:rPr>
                <w:rFonts w:ascii="Calibri" w:eastAsia="Times New Roman" w:hAnsi="Calibri" w:cs="Calibri"/>
                <w:b/>
                <w:bCs/>
                <w:color w:val="000000"/>
                <w:lang w:val="id-ID" w:eastAsia="id-ID"/>
              </w:rPr>
            </w:pPr>
            <w:r w:rsidRPr="00B01B01">
              <w:rPr>
                <w:rFonts w:ascii="Calibri" w:eastAsia="Times New Roman" w:hAnsi="Calibri" w:cs="Calibri"/>
                <w:b/>
                <w:bCs/>
                <w:color w:val="000000"/>
                <w:lang w:val="id-ID" w:eastAsia="id-ID"/>
              </w:rPr>
              <w:t>37</w:t>
            </w:r>
          </w:p>
        </w:tc>
      </w:tr>
    </w:tbl>
    <w:p w:rsidR="00F22D05" w:rsidRPr="00896DCD" w:rsidRDefault="006334AF" w:rsidP="00896DCD">
      <w:pPr>
        <w:pStyle w:val="ListParagraph"/>
        <w:tabs>
          <w:tab w:val="left" w:pos="1134"/>
        </w:tabs>
        <w:spacing w:after="0" w:line="360" w:lineRule="auto"/>
        <w:ind w:hanging="153"/>
        <w:jc w:val="both"/>
        <w:rPr>
          <w:rFonts w:ascii="Times New Roman" w:hAnsi="Times New Roman" w:cs="Times New Roman"/>
          <w:sz w:val="24"/>
          <w:szCs w:val="24"/>
        </w:rPr>
      </w:pPr>
      <w:r w:rsidRPr="00896DCD">
        <w:rPr>
          <w:rFonts w:ascii="Times New Roman" w:hAnsi="Times New Roman" w:cs="Times New Roman"/>
          <w:sz w:val="24"/>
          <w:szCs w:val="24"/>
        </w:rPr>
        <w:t>Sumber : Data Kepegawaian Puskesmas Mattiro Deceng</w:t>
      </w:r>
    </w:p>
    <w:p w:rsidR="00996E7A" w:rsidRPr="00896DCD" w:rsidRDefault="00996E7A" w:rsidP="00896DCD">
      <w:pPr>
        <w:pStyle w:val="ListParagraph"/>
        <w:spacing w:after="0" w:line="360" w:lineRule="auto"/>
        <w:ind w:left="1134" w:firstLine="1026"/>
        <w:jc w:val="both"/>
        <w:rPr>
          <w:rFonts w:ascii="Times New Roman" w:hAnsi="Times New Roman" w:cs="Times New Roman"/>
          <w:sz w:val="24"/>
          <w:szCs w:val="24"/>
        </w:rPr>
      </w:pPr>
    </w:p>
    <w:p w:rsidR="007022A6" w:rsidRPr="00896DCD" w:rsidRDefault="006334AF" w:rsidP="00896DCD">
      <w:pPr>
        <w:pStyle w:val="ListParagraph"/>
        <w:spacing w:after="0" w:line="360" w:lineRule="auto"/>
        <w:ind w:left="786" w:firstLine="632"/>
        <w:jc w:val="both"/>
        <w:rPr>
          <w:rFonts w:ascii="Times New Roman" w:hAnsi="Times New Roman" w:cs="Times New Roman"/>
          <w:sz w:val="24"/>
          <w:szCs w:val="24"/>
        </w:rPr>
      </w:pPr>
      <w:r w:rsidRPr="00896DCD">
        <w:rPr>
          <w:rFonts w:ascii="Times New Roman" w:hAnsi="Times New Roman" w:cs="Times New Roman"/>
          <w:sz w:val="24"/>
          <w:szCs w:val="24"/>
        </w:rPr>
        <w:lastRenderedPageBreak/>
        <w:t xml:space="preserve">Dari tabel diatas menunjukkan bahwa dari total tenaga PNS dan Non PNS di Puskesmas mattiro Deceng sudah sangat mencukupi, akan tetapi formasi tenaga yang masih kurang adalah tenaga </w:t>
      </w:r>
      <w:r w:rsidR="00E43181">
        <w:rPr>
          <w:rFonts w:ascii="Times New Roman" w:hAnsi="Times New Roman" w:cs="Times New Roman"/>
          <w:sz w:val="24"/>
          <w:szCs w:val="24"/>
          <w:lang w:val="id-ID"/>
        </w:rPr>
        <w:t>Dokter Umum karena dari 2 dokter umum yang PNS</w:t>
      </w:r>
      <w:r w:rsidRPr="00896DCD">
        <w:rPr>
          <w:rFonts w:ascii="Times New Roman" w:hAnsi="Times New Roman" w:cs="Times New Roman"/>
          <w:sz w:val="24"/>
          <w:szCs w:val="24"/>
        </w:rPr>
        <w:t>,</w:t>
      </w:r>
      <w:r w:rsidR="00E43181">
        <w:rPr>
          <w:rFonts w:ascii="Times New Roman" w:hAnsi="Times New Roman" w:cs="Times New Roman"/>
          <w:sz w:val="24"/>
          <w:szCs w:val="24"/>
          <w:lang w:val="id-ID"/>
        </w:rPr>
        <w:t xml:space="preserve"> 1 orang sementara menempuh pendidikan (Tubel) dan 1 merangkap kepala Puskesmas,</w:t>
      </w:r>
      <w:r w:rsidR="00E43181">
        <w:rPr>
          <w:rFonts w:ascii="Times New Roman" w:hAnsi="Times New Roman" w:cs="Times New Roman"/>
          <w:sz w:val="24"/>
          <w:szCs w:val="24"/>
        </w:rPr>
        <w:t xml:space="preserve"> analisis laboratorium, </w:t>
      </w:r>
      <w:r w:rsidR="00E43181">
        <w:rPr>
          <w:rFonts w:ascii="Times New Roman" w:hAnsi="Times New Roman" w:cs="Times New Roman"/>
          <w:sz w:val="24"/>
          <w:szCs w:val="24"/>
          <w:lang w:val="id-ID"/>
        </w:rPr>
        <w:t>tenaga kefarmasian, dan tenaga</w:t>
      </w:r>
      <w:r w:rsidRPr="00896DCD">
        <w:rPr>
          <w:rFonts w:ascii="Times New Roman" w:hAnsi="Times New Roman" w:cs="Times New Roman"/>
          <w:sz w:val="24"/>
          <w:szCs w:val="24"/>
        </w:rPr>
        <w:t xml:space="preserve"> administrasi</w:t>
      </w:r>
      <w:r w:rsidR="0092026D" w:rsidRPr="00896DCD">
        <w:rPr>
          <w:rFonts w:ascii="Times New Roman" w:hAnsi="Times New Roman" w:cs="Times New Roman"/>
          <w:sz w:val="24"/>
          <w:szCs w:val="24"/>
        </w:rPr>
        <w:t>.</w:t>
      </w:r>
    </w:p>
    <w:p w:rsidR="0092026D" w:rsidRPr="00896DCD" w:rsidRDefault="0092026D" w:rsidP="00896DCD">
      <w:pPr>
        <w:pStyle w:val="ListParagraph"/>
        <w:numPr>
          <w:ilvl w:val="0"/>
          <w:numId w:val="31"/>
        </w:numPr>
        <w:spacing w:after="0" w:line="360" w:lineRule="auto"/>
        <w:jc w:val="both"/>
        <w:rPr>
          <w:rFonts w:ascii="Times New Roman" w:hAnsi="Times New Roman" w:cs="Times New Roman"/>
          <w:b/>
          <w:sz w:val="24"/>
          <w:szCs w:val="24"/>
        </w:rPr>
      </w:pPr>
      <w:r w:rsidRPr="00896DCD">
        <w:rPr>
          <w:rFonts w:ascii="Times New Roman" w:hAnsi="Times New Roman" w:cs="Times New Roman"/>
          <w:b/>
          <w:sz w:val="24"/>
          <w:szCs w:val="24"/>
        </w:rPr>
        <w:t>Pembiayaan Kesehatan</w:t>
      </w:r>
    </w:p>
    <w:p w:rsidR="0092026D" w:rsidRPr="00896DCD" w:rsidRDefault="0092026D" w:rsidP="00896DCD">
      <w:pPr>
        <w:pStyle w:val="ListParagraph"/>
        <w:spacing w:after="0" w:line="360" w:lineRule="auto"/>
        <w:ind w:left="851" w:firstLine="589"/>
        <w:jc w:val="both"/>
        <w:rPr>
          <w:rFonts w:ascii="Times New Roman" w:hAnsi="Times New Roman" w:cs="Times New Roman"/>
          <w:sz w:val="24"/>
          <w:szCs w:val="24"/>
        </w:rPr>
      </w:pPr>
      <w:r w:rsidRPr="00896DCD">
        <w:rPr>
          <w:rFonts w:ascii="Times New Roman" w:hAnsi="Times New Roman" w:cs="Times New Roman"/>
          <w:sz w:val="24"/>
          <w:szCs w:val="24"/>
        </w:rPr>
        <w:t>Sumber keuangan menjadi salah sat</w:t>
      </w:r>
      <w:r w:rsidR="00552382" w:rsidRPr="00896DCD">
        <w:rPr>
          <w:rFonts w:ascii="Times New Roman" w:hAnsi="Times New Roman" w:cs="Times New Roman"/>
          <w:sz w:val="24"/>
          <w:szCs w:val="24"/>
        </w:rPr>
        <w:t>u faktor pendukung untuk membiayai program /kegiatan sesuai rencana strategi yang sudah disusun.</w:t>
      </w:r>
      <w:r w:rsidR="00E867E6" w:rsidRPr="00896DCD">
        <w:rPr>
          <w:rFonts w:ascii="Times New Roman" w:hAnsi="Times New Roman" w:cs="Times New Roman"/>
          <w:sz w:val="24"/>
          <w:szCs w:val="24"/>
        </w:rPr>
        <w:t xml:space="preserve">Idealnya untuk sektor kesehatan dibutuhkan biaya sebesar 15% dari total anggaran pembangunan, presentase anggaran untuk sektor kesehatan tahun 2005 bersumber APBD hanya 6% yang menyebabkan tidak semua program dapat dijalankan ini menunjukkan tidak adanya reformasi pembiayaan di bidang kesehatan. Hal ini disebabkan karena terbatasnya dana pemerintah daerah </w:t>
      </w:r>
    </w:p>
    <w:p w:rsidR="00E867E6" w:rsidRPr="00896DCD" w:rsidRDefault="00E867E6" w:rsidP="00896DCD">
      <w:pPr>
        <w:pStyle w:val="ListParagraph"/>
        <w:numPr>
          <w:ilvl w:val="0"/>
          <w:numId w:val="33"/>
        </w:numPr>
        <w:spacing w:after="0" w:line="360" w:lineRule="auto"/>
        <w:ind w:left="1134" w:hanging="283"/>
        <w:jc w:val="both"/>
        <w:rPr>
          <w:rFonts w:ascii="Times New Roman" w:hAnsi="Times New Roman" w:cs="Times New Roman"/>
          <w:sz w:val="24"/>
          <w:szCs w:val="24"/>
        </w:rPr>
      </w:pPr>
      <w:r w:rsidRPr="00896DCD">
        <w:rPr>
          <w:rFonts w:ascii="Times New Roman" w:hAnsi="Times New Roman" w:cs="Times New Roman"/>
          <w:b/>
          <w:sz w:val="24"/>
          <w:szCs w:val="24"/>
        </w:rPr>
        <w:t>Alokasi Anggaran Pembangunan</w:t>
      </w:r>
    </w:p>
    <w:p w:rsidR="00E867E6" w:rsidRPr="00896DCD" w:rsidRDefault="00E867E6" w:rsidP="00896DCD">
      <w:pPr>
        <w:pStyle w:val="ListParagraph"/>
        <w:spacing w:after="0" w:line="360" w:lineRule="auto"/>
        <w:ind w:left="1134"/>
        <w:jc w:val="both"/>
        <w:rPr>
          <w:rFonts w:ascii="Times New Roman" w:hAnsi="Times New Roman" w:cs="Times New Roman"/>
          <w:sz w:val="24"/>
          <w:szCs w:val="24"/>
        </w:rPr>
      </w:pPr>
      <w:r w:rsidRPr="00896DCD">
        <w:rPr>
          <w:rFonts w:ascii="Times New Roman" w:hAnsi="Times New Roman" w:cs="Times New Roman"/>
          <w:sz w:val="24"/>
          <w:szCs w:val="24"/>
        </w:rPr>
        <w:t>Alokasi dan Realisasi Pembiayaan Pembangunan Kesehatan</w:t>
      </w:r>
    </w:p>
    <w:p w:rsidR="00E867E6" w:rsidRPr="00896DCD" w:rsidRDefault="00E867E6" w:rsidP="00896DCD">
      <w:pPr>
        <w:pStyle w:val="ListParagraph"/>
        <w:numPr>
          <w:ilvl w:val="0"/>
          <w:numId w:val="33"/>
        </w:numPr>
        <w:spacing w:after="0" w:line="360" w:lineRule="auto"/>
        <w:ind w:left="1134" w:hanging="283"/>
        <w:jc w:val="both"/>
        <w:rPr>
          <w:rFonts w:ascii="Times New Roman" w:hAnsi="Times New Roman" w:cs="Times New Roman"/>
          <w:sz w:val="24"/>
          <w:szCs w:val="24"/>
        </w:rPr>
      </w:pPr>
      <w:r w:rsidRPr="00896DCD">
        <w:rPr>
          <w:rFonts w:ascii="Times New Roman" w:hAnsi="Times New Roman" w:cs="Times New Roman"/>
          <w:sz w:val="24"/>
          <w:szCs w:val="24"/>
        </w:rPr>
        <w:t xml:space="preserve">Anggaran kesehatan pada tahun anggaran 2015 yang dialokasikan </w:t>
      </w:r>
      <w:r w:rsidR="004D5BCB" w:rsidRPr="00896DCD">
        <w:rPr>
          <w:rFonts w:ascii="Times New Roman" w:hAnsi="Times New Roman" w:cs="Times New Roman"/>
          <w:sz w:val="24"/>
          <w:szCs w:val="24"/>
        </w:rPr>
        <w:t>di Puskesmas Mattiro Deceng berasal dari berbagai sumber pembiayaan antara lain APBD dan APBN.</w:t>
      </w:r>
    </w:p>
    <w:p w:rsidR="004D5BCB" w:rsidRPr="00896DCD" w:rsidRDefault="007E30C8" w:rsidP="00896DCD">
      <w:pPr>
        <w:pStyle w:val="ListParagraph"/>
        <w:numPr>
          <w:ilvl w:val="0"/>
          <w:numId w:val="34"/>
        </w:numPr>
        <w:spacing w:after="0" w:line="360" w:lineRule="auto"/>
        <w:ind w:firstLine="414"/>
        <w:jc w:val="both"/>
        <w:rPr>
          <w:rFonts w:ascii="Times New Roman" w:hAnsi="Times New Roman" w:cs="Times New Roman"/>
          <w:sz w:val="24"/>
          <w:szCs w:val="24"/>
        </w:rPr>
      </w:pPr>
      <w:r w:rsidRPr="00896DCD">
        <w:rPr>
          <w:rFonts w:ascii="Times New Roman" w:hAnsi="Times New Roman" w:cs="Times New Roman"/>
          <w:sz w:val="24"/>
          <w:szCs w:val="24"/>
        </w:rPr>
        <w:t>APBD Kab/Kota</w:t>
      </w:r>
    </w:p>
    <w:p w:rsidR="007E30C8" w:rsidRPr="00896DCD" w:rsidRDefault="001843DE" w:rsidP="00896DCD">
      <w:pPr>
        <w:pStyle w:val="ListParagraph"/>
        <w:numPr>
          <w:ilvl w:val="0"/>
          <w:numId w:val="33"/>
        </w:numPr>
        <w:spacing w:after="0" w:line="360" w:lineRule="auto"/>
        <w:ind w:left="1843" w:hanging="283"/>
        <w:jc w:val="both"/>
        <w:rPr>
          <w:rFonts w:ascii="Times New Roman" w:hAnsi="Times New Roman" w:cs="Times New Roman"/>
          <w:sz w:val="24"/>
          <w:szCs w:val="24"/>
        </w:rPr>
      </w:pPr>
      <w:r>
        <w:rPr>
          <w:rFonts w:ascii="Times New Roman" w:hAnsi="Times New Roman" w:cs="Times New Roman"/>
          <w:sz w:val="24"/>
          <w:szCs w:val="24"/>
        </w:rPr>
        <w:t>Belanja Langsung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30C8" w:rsidRPr="00896DCD">
        <w:rPr>
          <w:rFonts w:ascii="Times New Roman" w:hAnsi="Times New Roman" w:cs="Times New Roman"/>
          <w:sz w:val="24"/>
          <w:szCs w:val="24"/>
        </w:rPr>
        <w:t xml:space="preserve">= </w:t>
      </w:r>
      <w:r w:rsidR="005B4595" w:rsidRPr="00896DCD">
        <w:rPr>
          <w:rFonts w:ascii="Times New Roman" w:hAnsi="Times New Roman" w:cs="Times New Roman"/>
          <w:sz w:val="24"/>
          <w:szCs w:val="24"/>
        </w:rPr>
        <w:t xml:space="preserve">Rp </w:t>
      </w:r>
      <w:r w:rsidR="007E30C8" w:rsidRPr="00896DCD">
        <w:rPr>
          <w:rFonts w:ascii="Times New Roman" w:hAnsi="Times New Roman" w:cs="Times New Roman"/>
          <w:sz w:val="24"/>
          <w:szCs w:val="24"/>
        </w:rPr>
        <w:t>203.766.000</w:t>
      </w:r>
    </w:p>
    <w:p w:rsidR="007E30C8" w:rsidRPr="00896DCD" w:rsidRDefault="007E30C8" w:rsidP="00896DCD">
      <w:pPr>
        <w:pStyle w:val="ListParagraph"/>
        <w:numPr>
          <w:ilvl w:val="0"/>
          <w:numId w:val="33"/>
        </w:numPr>
        <w:spacing w:after="0" w:line="360" w:lineRule="auto"/>
        <w:ind w:left="1843" w:hanging="283"/>
        <w:jc w:val="both"/>
        <w:rPr>
          <w:rFonts w:ascii="Times New Roman" w:hAnsi="Times New Roman" w:cs="Times New Roman"/>
          <w:sz w:val="24"/>
          <w:szCs w:val="24"/>
        </w:rPr>
      </w:pPr>
      <w:r w:rsidRPr="00896DCD">
        <w:rPr>
          <w:rFonts w:ascii="Times New Roman" w:hAnsi="Times New Roman" w:cs="Times New Roman"/>
          <w:sz w:val="24"/>
          <w:szCs w:val="24"/>
        </w:rPr>
        <w:t xml:space="preserve">Belanja Tidak </w:t>
      </w:r>
      <w:r w:rsidR="001843DE">
        <w:rPr>
          <w:rFonts w:ascii="Times New Roman" w:hAnsi="Times New Roman" w:cs="Times New Roman"/>
          <w:sz w:val="24"/>
          <w:szCs w:val="24"/>
        </w:rPr>
        <w:t>Langsung</w:t>
      </w:r>
      <w:r w:rsidR="001843DE">
        <w:rPr>
          <w:rFonts w:ascii="Times New Roman" w:hAnsi="Times New Roman" w:cs="Times New Roman"/>
          <w:sz w:val="24"/>
          <w:szCs w:val="24"/>
        </w:rPr>
        <w:tab/>
      </w:r>
      <w:r w:rsidR="001843DE">
        <w:rPr>
          <w:rFonts w:ascii="Times New Roman" w:hAnsi="Times New Roman" w:cs="Times New Roman"/>
          <w:sz w:val="24"/>
          <w:szCs w:val="24"/>
        </w:rPr>
        <w:tab/>
      </w:r>
      <w:r w:rsidR="001843DE">
        <w:rPr>
          <w:rFonts w:ascii="Times New Roman" w:hAnsi="Times New Roman" w:cs="Times New Roman"/>
          <w:sz w:val="24"/>
          <w:szCs w:val="24"/>
        </w:rPr>
        <w:tab/>
      </w:r>
      <w:r w:rsidRPr="00896DCD">
        <w:rPr>
          <w:rFonts w:ascii="Times New Roman" w:hAnsi="Times New Roman" w:cs="Times New Roman"/>
          <w:sz w:val="24"/>
          <w:szCs w:val="24"/>
        </w:rPr>
        <w:t xml:space="preserve">= </w:t>
      </w:r>
      <w:r w:rsidR="005B4595" w:rsidRPr="00896DCD">
        <w:rPr>
          <w:rFonts w:ascii="Times New Roman" w:hAnsi="Times New Roman" w:cs="Times New Roman"/>
          <w:sz w:val="24"/>
          <w:szCs w:val="24"/>
        </w:rPr>
        <w:t xml:space="preserve">Rp </w:t>
      </w:r>
      <w:r w:rsidRPr="00896DCD">
        <w:rPr>
          <w:rFonts w:ascii="Times New Roman" w:hAnsi="Times New Roman" w:cs="Times New Roman"/>
          <w:sz w:val="24"/>
          <w:szCs w:val="24"/>
        </w:rPr>
        <w:t>17.527.122</w:t>
      </w:r>
    </w:p>
    <w:p w:rsidR="005B4595" w:rsidRPr="00896DCD" w:rsidRDefault="001843DE" w:rsidP="00896DCD">
      <w:pPr>
        <w:pStyle w:val="ListParagraph"/>
        <w:numPr>
          <w:ilvl w:val="0"/>
          <w:numId w:val="34"/>
        </w:numPr>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APBD Provinsi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4595" w:rsidRPr="00896DCD">
        <w:rPr>
          <w:rFonts w:ascii="Times New Roman" w:hAnsi="Times New Roman" w:cs="Times New Roman"/>
          <w:sz w:val="24"/>
          <w:szCs w:val="24"/>
        </w:rPr>
        <w:t>= RP 135.844.400</w:t>
      </w:r>
    </w:p>
    <w:p w:rsidR="005B4595" w:rsidRPr="00896DCD" w:rsidRDefault="005B4595" w:rsidP="00896DCD">
      <w:pPr>
        <w:pStyle w:val="ListParagraph"/>
        <w:numPr>
          <w:ilvl w:val="0"/>
          <w:numId w:val="34"/>
        </w:numPr>
        <w:spacing w:after="0" w:line="360" w:lineRule="auto"/>
        <w:ind w:firstLine="414"/>
        <w:jc w:val="both"/>
        <w:rPr>
          <w:rFonts w:ascii="Times New Roman" w:hAnsi="Times New Roman" w:cs="Times New Roman"/>
          <w:sz w:val="24"/>
          <w:szCs w:val="24"/>
        </w:rPr>
      </w:pPr>
      <w:r w:rsidRPr="00896DCD">
        <w:rPr>
          <w:rFonts w:ascii="Times New Roman" w:hAnsi="Times New Roman" w:cs="Times New Roman"/>
          <w:sz w:val="24"/>
          <w:szCs w:val="24"/>
        </w:rPr>
        <w:t>APBN</w:t>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r w:rsidRPr="00896DCD">
        <w:rPr>
          <w:rFonts w:ascii="Times New Roman" w:hAnsi="Times New Roman" w:cs="Times New Roman"/>
          <w:sz w:val="24"/>
          <w:szCs w:val="24"/>
        </w:rPr>
        <w:tab/>
      </w:r>
    </w:p>
    <w:p w:rsidR="005B4595" w:rsidRPr="00896DCD" w:rsidRDefault="005B4595" w:rsidP="00896DCD">
      <w:pPr>
        <w:pStyle w:val="ListParagraph"/>
        <w:numPr>
          <w:ilvl w:val="0"/>
          <w:numId w:val="37"/>
        </w:numPr>
        <w:spacing w:after="0" w:line="360" w:lineRule="auto"/>
        <w:ind w:hanging="294"/>
        <w:jc w:val="both"/>
        <w:rPr>
          <w:rFonts w:ascii="Times New Roman" w:hAnsi="Times New Roman" w:cs="Times New Roman"/>
          <w:sz w:val="24"/>
          <w:szCs w:val="24"/>
        </w:rPr>
      </w:pPr>
      <w:r w:rsidRPr="00896DCD">
        <w:rPr>
          <w:rFonts w:ascii="Times New Roman" w:hAnsi="Times New Roman" w:cs="Times New Roman"/>
          <w:sz w:val="24"/>
          <w:szCs w:val="24"/>
        </w:rPr>
        <w:t>Dana Alokasi Khusus (DAK/BOK)</w:t>
      </w:r>
    </w:p>
    <w:p w:rsidR="005B4595" w:rsidRPr="00896DCD" w:rsidRDefault="001843DE" w:rsidP="00896DCD">
      <w:pPr>
        <w:tabs>
          <w:tab w:val="left" w:pos="2268"/>
        </w:tabs>
        <w:spacing w:after="0" w:line="360" w:lineRule="auto"/>
        <w:ind w:left="1843"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Jamkesmas / ASKES (BPJS)</w:t>
      </w:r>
      <w:r>
        <w:rPr>
          <w:rFonts w:ascii="Times New Roman" w:hAnsi="Times New Roman" w:cs="Times New Roman"/>
          <w:sz w:val="24"/>
          <w:szCs w:val="24"/>
        </w:rPr>
        <w:tab/>
      </w:r>
      <w:r w:rsidR="005B4595" w:rsidRPr="00896DCD">
        <w:rPr>
          <w:rFonts w:ascii="Times New Roman" w:hAnsi="Times New Roman" w:cs="Times New Roman"/>
          <w:sz w:val="24"/>
          <w:szCs w:val="24"/>
        </w:rPr>
        <w:t>= Rp 636.396.000</w:t>
      </w:r>
    </w:p>
    <w:p w:rsidR="005B4595" w:rsidRPr="00896DCD" w:rsidRDefault="001843DE" w:rsidP="00896DCD">
      <w:pPr>
        <w:tabs>
          <w:tab w:val="left" w:pos="2268"/>
        </w:tabs>
        <w:spacing w:after="0" w:line="360" w:lineRule="auto"/>
        <w:ind w:left="1843" w:firstLine="14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Jampersal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4595" w:rsidRPr="00896DCD">
        <w:rPr>
          <w:rFonts w:ascii="Times New Roman" w:hAnsi="Times New Roman" w:cs="Times New Roman"/>
          <w:sz w:val="24"/>
          <w:szCs w:val="24"/>
        </w:rPr>
        <w:t>= Rp 79.380.000</w:t>
      </w:r>
    </w:p>
    <w:p w:rsidR="005B4595" w:rsidRPr="00896DCD" w:rsidRDefault="001843DE" w:rsidP="00896DCD">
      <w:pPr>
        <w:tabs>
          <w:tab w:val="left" w:pos="2268"/>
        </w:tabs>
        <w:spacing w:after="0" w:line="360" w:lineRule="auto"/>
        <w:ind w:left="1843" w:firstLine="14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4595" w:rsidRPr="00896DCD">
        <w:rPr>
          <w:rFonts w:ascii="Times New Roman" w:hAnsi="Times New Roman" w:cs="Times New Roman"/>
          <w:sz w:val="24"/>
          <w:szCs w:val="24"/>
        </w:rPr>
        <w:t>= Rp 118.000.000</w:t>
      </w:r>
    </w:p>
    <w:p w:rsidR="005B4595" w:rsidRPr="00896DCD" w:rsidRDefault="001843DE" w:rsidP="00896DCD">
      <w:pPr>
        <w:pStyle w:val="ListParagraph"/>
        <w:numPr>
          <w:ilvl w:val="0"/>
          <w:numId w:val="37"/>
        </w:numPr>
        <w:tabs>
          <w:tab w:val="left" w:pos="2268"/>
        </w:tabs>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Total APBD Kab / Kota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4595" w:rsidRPr="00896DCD">
        <w:rPr>
          <w:rFonts w:ascii="Times New Roman" w:hAnsi="Times New Roman" w:cs="Times New Roman"/>
          <w:sz w:val="24"/>
          <w:szCs w:val="24"/>
        </w:rPr>
        <w:t>= Rp 221.293.122</w:t>
      </w:r>
    </w:p>
    <w:p w:rsidR="007022A6" w:rsidRPr="00896DCD" w:rsidRDefault="00996E7A" w:rsidP="00896DCD">
      <w:pPr>
        <w:pStyle w:val="ListParagraph"/>
        <w:tabs>
          <w:tab w:val="left" w:pos="2327"/>
        </w:tabs>
        <w:spacing w:after="0" w:line="360" w:lineRule="auto"/>
        <w:ind w:left="786" w:firstLine="632"/>
        <w:jc w:val="both"/>
        <w:rPr>
          <w:rFonts w:ascii="Times New Roman" w:hAnsi="Times New Roman" w:cs="Times New Roman"/>
          <w:sz w:val="24"/>
          <w:szCs w:val="24"/>
        </w:rPr>
      </w:pPr>
      <w:r w:rsidRPr="00896DCD">
        <w:rPr>
          <w:rFonts w:ascii="Times New Roman" w:hAnsi="Times New Roman" w:cs="Times New Roman"/>
          <w:sz w:val="24"/>
          <w:szCs w:val="24"/>
        </w:rPr>
        <w:tab/>
      </w:r>
    </w:p>
    <w:p w:rsidR="007022A6" w:rsidRPr="00896DCD" w:rsidRDefault="007022A6" w:rsidP="00896DCD">
      <w:pPr>
        <w:pStyle w:val="ListParagraph"/>
        <w:spacing w:after="0" w:line="360" w:lineRule="auto"/>
        <w:ind w:left="786" w:firstLine="632"/>
        <w:jc w:val="both"/>
        <w:rPr>
          <w:rFonts w:ascii="Times New Roman" w:hAnsi="Times New Roman" w:cs="Times New Roman"/>
          <w:sz w:val="24"/>
          <w:szCs w:val="24"/>
        </w:rPr>
      </w:pPr>
    </w:p>
    <w:p w:rsidR="007022A6" w:rsidRPr="00896DCD" w:rsidRDefault="007022A6" w:rsidP="00896DCD">
      <w:pPr>
        <w:pStyle w:val="ListParagraph"/>
        <w:spacing w:after="0" w:line="360" w:lineRule="auto"/>
        <w:ind w:left="786" w:firstLine="632"/>
        <w:jc w:val="both"/>
        <w:rPr>
          <w:rFonts w:ascii="Times New Roman" w:hAnsi="Times New Roman" w:cs="Times New Roman"/>
          <w:sz w:val="24"/>
          <w:szCs w:val="24"/>
        </w:rPr>
      </w:pPr>
    </w:p>
    <w:p w:rsidR="007022A6" w:rsidRPr="00896DCD" w:rsidRDefault="007022A6" w:rsidP="00896DCD">
      <w:pPr>
        <w:pStyle w:val="ListParagraph"/>
        <w:spacing w:after="0" w:line="360" w:lineRule="auto"/>
        <w:ind w:left="786" w:firstLine="632"/>
        <w:jc w:val="both"/>
        <w:rPr>
          <w:rFonts w:ascii="Times New Roman" w:hAnsi="Times New Roman" w:cs="Times New Roman"/>
          <w:sz w:val="24"/>
          <w:szCs w:val="24"/>
        </w:rPr>
      </w:pPr>
      <w:bookmarkStart w:id="0" w:name="_GoBack"/>
      <w:bookmarkEnd w:id="0"/>
    </w:p>
    <w:sectPr w:rsidR="007022A6" w:rsidRPr="00896DCD" w:rsidSect="001C1803">
      <w:pgSz w:w="11907" w:h="1871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42" w:rsidRDefault="00095642" w:rsidP="003D76CF">
      <w:pPr>
        <w:pStyle w:val="ListParagraph"/>
        <w:spacing w:after="0" w:line="240" w:lineRule="auto"/>
      </w:pPr>
      <w:r>
        <w:separator/>
      </w:r>
    </w:p>
  </w:endnote>
  <w:endnote w:type="continuationSeparator" w:id="0">
    <w:p w:rsidR="00095642" w:rsidRDefault="00095642" w:rsidP="003D76CF">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42" w:rsidRDefault="00095642" w:rsidP="003D76CF">
      <w:pPr>
        <w:pStyle w:val="ListParagraph"/>
        <w:spacing w:after="0" w:line="240" w:lineRule="auto"/>
      </w:pPr>
      <w:r>
        <w:separator/>
      </w:r>
    </w:p>
  </w:footnote>
  <w:footnote w:type="continuationSeparator" w:id="0">
    <w:p w:rsidR="00095642" w:rsidRDefault="00095642" w:rsidP="003D76CF">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A4C"/>
    <w:multiLevelType w:val="hybridMultilevel"/>
    <w:tmpl w:val="9D9C1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0ED9"/>
    <w:multiLevelType w:val="hybridMultilevel"/>
    <w:tmpl w:val="9B4C2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D1E82"/>
    <w:multiLevelType w:val="hybridMultilevel"/>
    <w:tmpl w:val="4D4E1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B3830"/>
    <w:multiLevelType w:val="hybridMultilevel"/>
    <w:tmpl w:val="41CE0E10"/>
    <w:lvl w:ilvl="0" w:tplc="4E4C2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3A6741A"/>
    <w:multiLevelType w:val="hybridMultilevel"/>
    <w:tmpl w:val="B0ECF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804AF"/>
    <w:multiLevelType w:val="hybridMultilevel"/>
    <w:tmpl w:val="1048152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15C72BE5"/>
    <w:multiLevelType w:val="hybridMultilevel"/>
    <w:tmpl w:val="B4F0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55ED7"/>
    <w:multiLevelType w:val="hybridMultilevel"/>
    <w:tmpl w:val="2F3443A0"/>
    <w:lvl w:ilvl="0" w:tplc="C950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C9404D"/>
    <w:multiLevelType w:val="hybridMultilevel"/>
    <w:tmpl w:val="BD84E9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5160E1"/>
    <w:multiLevelType w:val="hybridMultilevel"/>
    <w:tmpl w:val="CEA2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E23D3"/>
    <w:multiLevelType w:val="hybridMultilevel"/>
    <w:tmpl w:val="130AC2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1A4C70"/>
    <w:multiLevelType w:val="hybridMultilevel"/>
    <w:tmpl w:val="0A3C0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611A2"/>
    <w:multiLevelType w:val="hybridMultilevel"/>
    <w:tmpl w:val="B6D4746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F4A63B9"/>
    <w:multiLevelType w:val="hybridMultilevel"/>
    <w:tmpl w:val="D59443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895457"/>
    <w:multiLevelType w:val="hybridMultilevel"/>
    <w:tmpl w:val="F2FE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1341A"/>
    <w:multiLevelType w:val="hybridMultilevel"/>
    <w:tmpl w:val="CEA07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65ECB"/>
    <w:multiLevelType w:val="hybridMultilevel"/>
    <w:tmpl w:val="9E440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61114"/>
    <w:multiLevelType w:val="hybridMultilevel"/>
    <w:tmpl w:val="60E0C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55B00"/>
    <w:multiLevelType w:val="hybridMultilevel"/>
    <w:tmpl w:val="951A8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023B"/>
    <w:multiLevelType w:val="hybridMultilevel"/>
    <w:tmpl w:val="F96E7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90411"/>
    <w:multiLevelType w:val="hybridMultilevel"/>
    <w:tmpl w:val="9A92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507C8"/>
    <w:multiLevelType w:val="hybridMultilevel"/>
    <w:tmpl w:val="7E6A2AFA"/>
    <w:lvl w:ilvl="0" w:tplc="0409000D">
      <w:start w:val="1"/>
      <w:numFmt w:val="bullet"/>
      <w:lvlText w:val=""/>
      <w:lvlJc w:val="left"/>
      <w:pPr>
        <w:ind w:left="1859" w:hanging="360"/>
      </w:pPr>
      <w:rPr>
        <w:rFonts w:ascii="Wingdings" w:hAnsi="Wingdings"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2">
    <w:nsid w:val="52C50C57"/>
    <w:multiLevelType w:val="hybridMultilevel"/>
    <w:tmpl w:val="332E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42D59"/>
    <w:multiLevelType w:val="hybridMultilevel"/>
    <w:tmpl w:val="746E2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F4A37"/>
    <w:multiLevelType w:val="hybridMultilevel"/>
    <w:tmpl w:val="5F327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8361D"/>
    <w:multiLevelType w:val="hybridMultilevel"/>
    <w:tmpl w:val="4DA4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427ED"/>
    <w:multiLevelType w:val="hybridMultilevel"/>
    <w:tmpl w:val="55C01AC0"/>
    <w:lvl w:ilvl="0" w:tplc="952AEE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3517910"/>
    <w:multiLevelType w:val="hybridMultilevel"/>
    <w:tmpl w:val="E5FA49D2"/>
    <w:lvl w:ilvl="0" w:tplc="952AEE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55956AB"/>
    <w:multiLevelType w:val="hybridMultilevel"/>
    <w:tmpl w:val="27345D90"/>
    <w:lvl w:ilvl="0" w:tplc="0409000D">
      <w:start w:val="1"/>
      <w:numFmt w:val="bullet"/>
      <w:lvlText w:val=""/>
      <w:lvlJc w:val="left"/>
      <w:pPr>
        <w:ind w:left="1607" w:hanging="360"/>
      </w:pPr>
      <w:rPr>
        <w:rFonts w:ascii="Wingdings" w:hAnsi="Wingdings"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9">
    <w:nsid w:val="69DC5936"/>
    <w:multiLevelType w:val="hybridMultilevel"/>
    <w:tmpl w:val="1C0C4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5727"/>
    <w:multiLevelType w:val="hybridMultilevel"/>
    <w:tmpl w:val="2048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D610F9"/>
    <w:multiLevelType w:val="hybridMultilevel"/>
    <w:tmpl w:val="9B1277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A5911"/>
    <w:multiLevelType w:val="hybridMultilevel"/>
    <w:tmpl w:val="F40C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F37C51"/>
    <w:multiLevelType w:val="hybridMultilevel"/>
    <w:tmpl w:val="08840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945C99"/>
    <w:multiLevelType w:val="hybridMultilevel"/>
    <w:tmpl w:val="2B92F8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BC5733"/>
    <w:multiLevelType w:val="hybridMultilevel"/>
    <w:tmpl w:val="DBAAA9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7AF83DB7"/>
    <w:multiLevelType w:val="hybridMultilevel"/>
    <w:tmpl w:val="133ADCB6"/>
    <w:lvl w:ilvl="0" w:tplc="E2E2B428">
      <w:start w:val="32"/>
      <w:numFmt w:val="bullet"/>
      <w:lvlText w:val="-"/>
      <w:lvlJc w:val="left"/>
      <w:pPr>
        <w:ind w:left="2214" w:hanging="360"/>
      </w:pPr>
      <w:rPr>
        <w:rFonts w:ascii="Calibri" w:eastAsiaTheme="minorHAnsi" w:hAnsi="Calibri" w:cs="Calibri"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7">
    <w:nsid w:val="7DCF415F"/>
    <w:multiLevelType w:val="hybridMultilevel"/>
    <w:tmpl w:val="0A3C0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9"/>
  </w:num>
  <w:num w:numId="4">
    <w:abstractNumId w:val="10"/>
  </w:num>
  <w:num w:numId="5">
    <w:abstractNumId w:val="20"/>
  </w:num>
  <w:num w:numId="6">
    <w:abstractNumId w:val="37"/>
  </w:num>
  <w:num w:numId="7">
    <w:abstractNumId w:val="33"/>
  </w:num>
  <w:num w:numId="8">
    <w:abstractNumId w:val="11"/>
  </w:num>
  <w:num w:numId="9">
    <w:abstractNumId w:val="30"/>
  </w:num>
  <w:num w:numId="10">
    <w:abstractNumId w:val="31"/>
  </w:num>
  <w:num w:numId="11">
    <w:abstractNumId w:val="17"/>
  </w:num>
  <w:num w:numId="12">
    <w:abstractNumId w:val="3"/>
  </w:num>
  <w:num w:numId="13">
    <w:abstractNumId w:val="6"/>
  </w:num>
  <w:num w:numId="14">
    <w:abstractNumId w:val="18"/>
  </w:num>
  <w:num w:numId="15">
    <w:abstractNumId w:val="7"/>
  </w:num>
  <w:num w:numId="16">
    <w:abstractNumId w:val="8"/>
  </w:num>
  <w:num w:numId="17">
    <w:abstractNumId w:val="26"/>
  </w:num>
  <w:num w:numId="18">
    <w:abstractNumId w:val="25"/>
  </w:num>
  <w:num w:numId="19">
    <w:abstractNumId w:val="32"/>
  </w:num>
  <w:num w:numId="20">
    <w:abstractNumId w:val="27"/>
  </w:num>
  <w:num w:numId="21">
    <w:abstractNumId w:val="12"/>
  </w:num>
  <w:num w:numId="22">
    <w:abstractNumId w:val="0"/>
  </w:num>
  <w:num w:numId="23">
    <w:abstractNumId w:val="13"/>
  </w:num>
  <w:num w:numId="24">
    <w:abstractNumId w:val="23"/>
  </w:num>
  <w:num w:numId="25">
    <w:abstractNumId w:val="14"/>
  </w:num>
  <w:num w:numId="26">
    <w:abstractNumId w:val="4"/>
  </w:num>
  <w:num w:numId="27">
    <w:abstractNumId w:val="15"/>
  </w:num>
  <w:num w:numId="28">
    <w:abstractNumId w:val="2"/>
  </w:num>
  <w:num w:numId="29">
    <w:abstractNumId w:val="22"/>
  </w:num>
  <w:num w:numId="30">
    <w:abstractNumId w:val="34"/>
  </w:num>
  <w:num w:numId="31">
    <w:abstractNumId w:val="1"/>
  </w:num>
  <w:num w:numId="32">
    <w:abstractNumId w:val="16"/>
  </w:num>
  <w:num w:numId="33">
    <w:abstractNumId w:val="5"/>
  </w:num>
  <w:num w:numId="34">
    <w:abstractNumId w:val="29"/>
  </w:num>
  <w:num w:numId="35">
    <w:abstractNumId w:val="28"/>
  </w:num>
  <w:num w:numId="36">
    <w:abstractNumId w:val="21"/>
  </w:num>
  <w:num w:numId="37">
    <w:abstractNumId w:val="3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70E"/>
    <w:rsid w:val="00000AC1"/>
    <w:rsid w:val="000075F2"/>
    <w:rsid w:val="00012028"/>
    <w:rsid w:val="00015F53"/>
    <w:rsid w:val="00022853"/>
    <w:rsid w:val="00027592"/>
    <w:rsid w:val="00031C60"/>
    <w:rsid w:val="000320D6"/>
    <w:rsid w:val="00033856"/>
    <w:rsid w:val="00036FED"/>
    <w:rsid w:val="000568DD"/>
    <w:rsid w:val="00070966"/>
    <w:rsid w:val="0007162A"/>
    <w:rsid w:val="000738F2"/>
    <w:rsid w:val="00073EB5"/>
    <w:rsid w:val="00075B35"/>
    <w:rsid w:val="00095642"/>
    <w:rsid w:val="00096E2E"/>
    <w:rsid w:val="000A134A"/>
    <w:rsid w:val="000A2504"/>
    <w:rsid w:val="000C4D6D"/>
    <w:rsid w:val="000D2D23"/>
    <w:rsid w:val="000E46C1"/>
    <w:rsid w:val="001046B5"/>
    <w:rsid w:val="00105E90"/>
    <w:rsid w:val="001104C5"/>
    <w:rsid w:val="00112DA7"/>
    <w:rsid w:val="001160CD"/>
    <w:rsid w:val="00130196"/>
    <w:rsid w:val="0014763F"/>
    <w:rsid w:val="00152014"/>
    <w:rsid w:val="001554D4"/>
    <w:rsid w:val="00171CF8"/>
    <w:rsid w:val="001843DE"/>
    <w:rsid w:val="001937F8"/>
    <w:rsid w:val="001948D4"/>
    <w:rsid w:val="001A5698"/>
    <w:rsid w:val="001B019F"/>
    <w:rsid w:val="001B4E81"/>
    <w:rsid w:val="001B55D9"/>
    <w:rsid w:val="001C1803"/>
    <w:rsid w:val="001D5CBC"/>
    <w:rsid w:val="001F015C"/>
    <w:rsid w:val="001F14C2"/>
    <w:rsid w:val="001F34B9"/>
    <w:rsid w:val="00210744"/>
    <w:rsid w:val="00211269"/>
    <w:rsid w:val="002138F2"/>
    <w:rsid w:val="00220553"/>
    <w:rsid w:val="002224F2"/>
    <w:rsid w:val="00231CE9"/>
    <w:rsid w:val="002351AA"/>
    <w:rsid w:val="00242D9A"/>
    <w:rsid w:val="002506A2"/>
    <w:rsid w:val="00251508"/>
    <w:rsid w:val="00251EB7"/>
    <w:rsid w:val="002666AB"/>
    <w:rsid w:val="00266E8D"/>
    <w:rsid w:val="002675B8"/>
    <w:rsid w:val="0027065D"/>
    <w:rsid w:val="00274EF9"/>
    <w:rsid w:val="00277EBD"/>
    <w:rsid w:val="00280835"/>
    <w:rsid w:val="00280F2A"/>
    <w:rsid w:val="00281503"/>
    <w:rsid w:val="00284D17"/>
    <w:rsid w:val="00287D2A"/>
    <w:rsid w:val="002A2879"/>
    <w:rsid w:val="002D1662"/>
    <w:rsid w:val="002E62BE"/>
    <w:rsid w:val="002E7403"/>
    <w:rsid w:val="002F3B15"/>
    <w:rsid w:val="002F3DC1"/>
    <w:rsid w:val="00303163"/>
    <w:rsid w:val="00312F4F"/>
    <w:rsid w:val="003313FA"/>
    <w:rsid w:val="00335EF8"/>
    <w:rsid w:val="0033675C"/>
    <w:rsid w:val="0034038A"/>
    <w:rsid w:val="003445BE"/>
    <w:rsid w:val="0035047C"/>
    <w:rsid w:val="003574D7"/>
    <w:rsid w:val="003623C2"/>
    <w:rsid w:val="00362AE8"/>
    <w:rsid w:val="00362CC3"/>
    <w:rsid w:val="00367653"/>
    <w:rsid w:val="00373B12"/>
    <w:rsid w:val="00373CF3"/>
    <w:rsid w:val="0037519C"/>
    <w:rsid w:val="003832A3"/>
    <w:rsid w:val="00396F5C"/>
    <w:rsid w:val="003A0CFF"/>
    <w:rsid w:val="003B5A14"/>
    <w:rsid w:val="003C3224"/>
    <w:rsid w:val="003C7356"/>
    <w:rsid w:val="003C7C04"/>
    <w:rsid w:val="003D76CF"/>
    <w:rsid w:val="003E204B"/>
    <w:rsid w:val="003E2853"/>
    <w:rsid w:val="003E6091"/>
    <w:rsid w:val="003E6526"/>
    <w:rsid w:val="003F3207"/>
    <w:rsid w:val="00403253"/>
    <w:rsid w:val="004213F9"/>
    <w:rsid w:val="004214C7"/>
    <w:rsid w:val="004216E1"/>
    <w:rsid w:val="004262A6"/>
    <w:rsid w:val="00437312"/>
    <w:rsid w:val="00441F31"/>
    <w:rsid w:val="004456AD"/>
    <w:rsid w:val="00445DE8"/>
    <w:rsid w:val="00446B4F"/>
    <w:rsid w:val="00447F5B"/>
    <w:rsid w:val="00453318"/>
    <w:rsid w:val="00453B20"/>
    <w:rsid w:val="00456A16"/>
    <w:rsid w:val="00460ADE"/>
    <w:rsid w:val="00463FB4"/>
    <w:rsid w:val="004841EF"/>
    <w:rsid w:val="004A33D7"/>
    <w:rsid w:val="004A7445"/>
    <w:rsid w:val="004B687B"/>
    <w:rsid w:val="004B7C8A"/>
    <w:rsid w:val="004C17BB"/>
    <w:rsid w:val="004D082C"/>
    <w:rsid w:val="004D56DC"/>
    <w:rsid w:val="004D5BCB"/>
    <w:rsid w:val="004E10EC"/>
    <w:rsid w:val="004F7072"/>
    <w:rsid w:val="004F7168"/>
    <w:rsid w:val="0050232D"/>
    <w:rsid w:val="005044AF"/>
    <w:rsid w:val="00522D1F"/>
    <w:rsid w:val="0052629C"/>
    <w:rsid w:val="00537A54"/>
    <w:rsid w:val="00552382"/>
    <w:rsid w:val="00553473"/>
    <w:rsid w:val="00574DE7"/>
    <w:rsid w:val="005A5F1C"/>
    <w:rsid w:val="005A71E3"/>
    <w:rsid w:val="005B117E"/>
    <w:rsid w:val="005B4595"/>
    <w:rsid w:val="005B5130"/>
    <w:rsid w:val="005C27CB"/>
    <w:rsid w:val="005C2D25"/>
    <w:rsid w:val="005C4476"/>
    <w:rsid w:val="005C646E"/>
    <w:rsid w:val="005E233D"/>
    <w:rsid w:val="005E25E0"/>
    <w:rsid w:val="005E6096"/>
    <w:rsid w:val="00601EA0"/>
    <w:rsid w:val="00603389"/>
    <w:rsid w:val="00606A01"/>
    <w:rsid w:val="0061180E"/>
    <w:rsid w:val="0061420B"/>
    <w:rsid w:val="00620AF7"/>
    <w:rsid w:val="0062508F"/>
    <w:rsid w:val="006334AF"/>
    <w:rsid w:val="00636DF4"/>
    <w:rsid w:val="00637338"/>
    <w:rsid w:val="00641529"/>
    <w:rsid w:val="00650137"/>
    <w:rsid w:val="00650BFB"/>
    <w:rsid w:val="0065149D"/>
    <w:rsid w:val="00654831"/>
    <w:rsid w:val="00661DD1"/>
    <w:rsid w:val="006656CA"/>
    <w:rsid w:val="00677CF9"/>
    <w:rsid w:val="00687A6A"/>
    <w:rsid w:val="006914A2"/>
    <w:rsid w:val="00697F8E"/>
    <w:rsid w:val="006A2D5A"/>
    <w:rsid w:val="006A407C"/>
    <w:rsid w:val="006B3559"/>
    <w:rsid w:val="006B473C"/>
    <w:rsid w:val="006C6A68"/>
    <w:rsid w:val="006D0E2C"/>
    <w:rsid w:val="006D5190"/>
    <w:rsid w:val="006E0F44"/>
    <w:rsid w:val="007022A6"/>
    <w:rsid w:val="007064B0"/>
    <w:rsid w:val="007128E5"/>
    <w:rsid w:val="007134B7"/>
    <w:rsid w:val="007269ED"/>
    <w:rsid w:val="00727245"/>
    <w:rsid w:val="00731801"/>
    <w:rsid w:val="00731960"/>
    <w:rsid w:val="007329F3"/>
    <w:rsid w:val="0076495F"/>
    <w:rsid w:val="00765638"/>
    <w:rsid w:val="0077003F"/>
    <w:rsid w:val="00773975"/>
    <w:rsid w:val="00773C4A"/>
    <w:rsid w:val="00781722"/>
    <w:rsid w:val="007841D1"/>
    <w:rsid w:val="007927A6"/>
    <w:rsid w:val="007A2D71"/>
    <w:rsid w:val="007A6340"/>
    <w:rsid w:val="007B0406"/>
    <w:rsid w:val="007C12FB"/>
    <w:rsid w:val="007C6706"/>
    <w:rsid w:val="007D44B2"/>
    <w:rsid w:val="007E0DAF"/>
    <w:rsid w:val="007E30C8"/>
    <w:rsid w:val="007F073E"/>
    <w:rsid w:val="007F41F1"/>
    <w:rsid w:val="007F543B"/>
    <w:rsid w:val="00800D8E"/>
    <w:rsid w:val="0081614E"/>
    <w:rsid w:val="00820FF3"/>
    <w:rsid w:val="008245E6"/>
    <w:rsid w:val="00840F36"/>
    <w:rsid w:val="00842BDB"/>
    <w:rsid w:val="0084707F"/>
    <w:rsid w:val="00847D66"/>
    <w:rsid w:val="00896DCD"/>
    <w:rsid w:val="008A43B3"/>
    <w:rsid w:val="008A4F1D"/>
    <w:rsid w:val="008B40AD"/>
    <w:rsid w:val="008C3622"/>
    <w:rsid w:val="008C69C4"/>
    <w:rsid w:val="008C7491"/>
    <w:rsid w:val="008D097A"/>
    <w:rsid w:val="008D1AB4"/>
    <w:rsid w:val="008D5A38"/>
    <w:rsid w:val="008E2159"/>
    <w:rsid w:val="008E75DC"/>
    <w:rsid w:val="008F5BAF"/>
    <w:rsid w:val="00900B1F"/>
    <w:rsid w:val="00916ED8"/>
    <w:rsid w:val="0092026D"/>
    <w:rsid w:val="00922C34"/>
    <w:rsid w:val="00923330"/>
    <w:rsid w:val="00941325"/>
    <w:rsid w:val="0094671D"/>
    <w:rsid w:val="00946C6D"/>
    <w:rsid w:val="009620B4"/>
    <w:rsid w:val="00967559"/>
    <w:rsid w:val="00971820"/>
    <w:rsid w:val="00996E7A"/>
    <w:rsid w:val="009A59E6"/>
    <w:rsid w:val="009B34B9"/>
    <w:rsid w:val="009C27E7"/>
    <w:rsid w:val="009C6C01"/>
    <w:rsid w:val="009D57F4"/>
    <w:rsid w:val="009E50E6"/>
    <w:rsid w:val="009F1BDE"/>
    <w:rsid w:val="009F7446"/>
    <w:rsid w:val="00A021B3"/>
    <w:rsid w:val="00A0615E"/>
    <w:rsid w:val="00A17955"/>
    <w:rsid w:val="00A233E1"/>
    <w:rsid w:val="00A25E60"/>
    <w:rsid w:val="00A417C8"/>
    <w:rsid w:val="00A43CB7"/>
    <w:rsid w:val="00A43D31"/>
    <w:rsid w:val="00A45776"/>
    <w:rsid w:val="00A621BF"/>
    <w:rsid w:val="00A739EE"/>
    <w:rsid w:val="00A73DA8"/>
    <w:rsid w:val="00A83AA5"/>
    <w:rsid w:val="00A85540"/>
    <w:rsid w:val="00A956BC"/>
    <w:rsid w:val="00A97251"/>
    <w:rsid w:val="00AA2AD3"/>
    <w:rsid w:val="00AB4C89"/>
    <w:rsid w:val="00AB7393"/>
    <w:rsid w:val="00AB7E65"/>
    <w:rsid w:val="00AD0604"/>
    <w:rsid w:val="00AE1909"/>
    <w:rsid w:val="00AE5BC4"/>
    <w:rsid w:val="00AF12B3"/>
    <w:rsid w:val="00AF1D6E"/>
    <w:rsid w:val="00AF5334"/>
    <w:rsid w:val="00B01B01"/>
    <w:rsid w:val="00B0248D"/>
    <w:rsid w:val="00B02F30"/>
    <w:rsid w:val="00B127BB"/>
    <w:rsid w:val="00B16E63"/>
    <w:rsid w:val="00B22085"/>
    <w:rsid w:val="00B23E46"/>
    <w:rsid w:val="00B25D33"/>
    <w:rsid w:val="00B320BE"/>
    <w:rsid w:val="00B40B26"/>
    <w:rsid w:val="00B44F41"/>
    <w:rsid w:val="00B5130F"/>
    <w:rsid w:val="00B6699D"/>
    <w:rsid w:val="00B76EC4"/>
    <w:rsid w:val="00B817E6"/>
    <w:rsid w:val="00B873F1"/>
    <w:rsid w:val="00B958AA"/>
    <w:rsid w:val="00BB4013"/>
    <w:rsid w:val="00BC509D"/>
    <w:rsid w:val="00BC7CEB"/>
    <w:rsid w:val="00BD11F1"/>
    <w:rsid w:val="00BE2FE0"/>
    <w:rsid w:val="00BF1F67"/>
    <w:rsid w:val="00BF62B5"/>
    <w:rsid w:val="00C024A8"/>
    <w:rsid w:val="00C132CF"/>
    <w:rsid w:val="00C32874"/>
    <w:rsid w:val="00C414EC"/>
    <w:rsid w:val="00C4338D"/>
    <w:rsid w:val="00C44377"/>
    <w:rsid w:val="00C6092F"/>
    <w:rsid w:val="00C64746"/>
    <w:rsid w:val="00C86E70"/>
    <w:rsid w:val="00C97495"/>
    <w:rsid w:val="00CA036A"/>
    <w:rsid w:val="00CE1164"/>
    <w:rsid w:val="00CE7C00"/>
    <w:rsid w:val="00CF2C82"/>
    <w:rsid w:val="00D07503"/>
    <w:rsid w:val="00D13CD5"/>
    <w:rsid w:val="00D148DE"/>
    <w:rsid w:val="00D22705"/>
    <w:rsid w:val="00D27D62"/>
    <w:rsid w:val="00D3620D"/>
    <w:rsid w:val="00D427A5"/>
    <w:rsid w:val="00D81CE4"/>
    <w:rsid w:val="00D9173D"/>
    <w:rsid w:val="00D93F62"/>
    <w:rsid w:val="00D97057"/>
    <w:rsid w:val="00DA3128"/>
    <w:rsid w:val="00DA3265"/>
    <w:rsid w:val="00DC12E3"/>
    <w:rsid w:val="00DC302C"/>
    <w:rsid w:val="00DC6FFD"/>
    <w:rsid w:val="00DC7B90"/>
    <w:rsid w:val="00DD3D8B"/>
    <w:rsid w:val="00DD646B"/>
    <w:rsid w:val="00DF1A37"/>
    <w:rsid w:val="00DF3429"/>
    <w:rsid w:val="00E020FF"/>
    <w:rsid w:val="00E0770E"/>
    <w:rsid w:val="00E10AE9"/>
    <w:rsid w:val="00E11806"/>
    <w:rsid w:val="00E267CB"/>
    <w:rsid w:val="00E35904"/>
    <w:rsid w:val="00E35F80"/>
    <w:rsid w:val="00E4228B"/>
    <w:rsid w:val="00E42F2B"/>
    <w:rsid w:val="00E43181"/>
    <w:rsid w:val="00E47263"/>
    <w:rsid w:val="00E51FEC"/>
    <w:rsid w:val="00E6200F"/>
    <w:rsid w:val="00E67455"/>
    <w:rsid w:val="00E7175A"/>
    <w:rsid w:val="00E7216D"/>
    <w:rsid w:val="00E72860"/>
    <w:rsid w:val="00E7723F"/>
    <w:rsid w:val="00E80744"/>
    <w:rsid w:val="00E810E4"/>
    <w:rsid w:val="00E867E6"/>
    <w:rsid w:val="00E90511"/>
    <w:rsid w:val="00EA2FF7"/>
    <w:rsid w:val="00EC5159"/>
    <w:rsid w:val="00EC6DFA"/>
    <w:rsid w:val="00ED13E8"/>
    <w:rsid w:val="00ED58F5"/>
    <w:rsid w:val="00EF4386"/>
    <w:rsid w:val="00F015D9"/>
    <w:rsid w:val="00F06609"/>
    <w:rsid w:val="00F15EA4"/>
    <w:rsid w:val="00F22D05"/>
    <w:rsid w:val="00F32EDE"/>
    <w:rsid w:val="00F3347F"/>
    <w:rsid w:val="00F36FA5"/>
    <w:rsid w:val="00F3720B"/>
    <w:rsid w:val="00F45F05"/>
    <w:rsid w:val="00F60C53"/>
    <w:rsid w:val="00F6332E"/>
    <w:rsid w:val="00F81E0A"/>
    <w:rsid w:val="00FA6CE0"/>
    <w:rsid w:val="00FC1430"/>
    <w:rsid w:val="00FF3F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65D"/>
    <w:pPr>
      <w:ind w:left="720"/>
      <w:contextualSpacing/>
    </w:pPr>
  </w:style>
  <w:style w:type="table" w:styleId="TableGrid">
    <w:name w:val="Table Grid"/>
    <w:basedOn w:val="TableNormal"/>
    <w:uiPriority w:val="59"/>
    <w:rsid w:val="000A2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6CF"/>
    <w:rPr>
      <w:rFonts w:ascii="Tahoma" w:hAnsi="Tahoma" w:cs="Tahoma"/>
      <w:sz w:val="16"/>
      <w:szCs w:val="16"/>
    </w:rPr>
  </w:style>
  <w:style w:type="paragraph" w:styleId="Header">
    <w:name w:val="header"/>
    <w:basedOn w:val="Normal"/>
    <w:link w:val="HeaderChar"/>
    <w:uiPriority w:val="99"/>
    <w:semiHidden/>
    <w:unhideWhenUsed/>
    <w:rsid w:val="003D7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6CF"/>
  </w:style>
  <w:style w:type="paragraph" w:styleId="Footer">
    <w:name w:val="footer"/>
    <w:basedOn w:val="Normal"/>
    <w:link w:val="FooterChar"/>
    <w:uiPriority w:val="99"/>
    <w:semiHidden/>
    <w:unhideWhenUsed/>
    <w:rsid w:val="003D76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6257">
      <w:bodyDiv w:val="1"/>
      <w:marLeft w:val="0"/>
      <w:marRight w:val="0"/>
      <w:marTop w:val="0"/>
      <w:marBottom w:val="0"/>
      <w:divBdr>
        <w:top w:val="none" w:sz="0" w:space="0" w:color="auto"/>
        <w:left w:val="none" w:sz="0" w:space="0" w:color="auto"/>
        <w:bottom w:val="none" w:sz="0" w:space="0" w:color="auto"/>
        <w:right w:val="none" w:sz="0" w:space="0" w:color="auto"/>
      </w:divBdr>
    </w:div>
    <w:div w:id="473913152">
      <w:bodyDiv w:val="1"/>
      <w:marLeft w:val="0"/>
      <w:marRight w:val="0"/>
      <w:marTop w:val="0"/>
      <w:marBottom w:val="0"/>
      <w:divBdr>
        <w:top w:val="none" w:sz="0" w:space="0" w:color="auto"/>
        <w:left w:val="none" w:sz="0" w:space="0" w:color="auto"/>
        <w:bottom w:val="none" w:sz="0" w:space="0" w:color="auto"/>
        <w:right w:val="none" w:sz="0" w:space="0" w:color="auto"/>
      </w:divBdr>
    </w:div>
    <w:div w:id="749543768">
      <w:bodyDiv w:val="1"/>
      <w:marLeft w:val="0"/>
      <w:marRight w:val="0"/>
      <w:marTop w:val="0"/>
      <w:marBottom w:val="0"/>
      <w:divBdr>
        <w:top w:val="none" w:sz="0" w:space="0" w:color="auto"/>
        <w:left w:val="none" w:sz="0" w:space="0" w:color="auto"/>
        <w:bottom w:val="none" w:sz="0" w:space="0" w:color="auto"/>
        <w:right w:val="none" w:sz="0" w:space="0" w:color="auto"/>
      </w:divBdr>
    </w:div>
    <w:div w:id="1479883440">
      <w:bodyDiv w:val="1"/>
      <w:marLeft w:val="0"/>
      <w:marRight w:val="0"/>
      <w:marTop w:val="0"/>
      <w:marBottom w:val="0"/>
      <w:divBdr>
        <w:top w:val="none" w:sz="0" w:space="0" w:color="auto"/>
        <w:left w:val="none" w:sz="0" w:space="0" w:color="auto"/>
        <w:bottom w:val="none" w:sz="0" w:space="0" w:color="auto"/>
        <w:right w:val="none" w:sz="0" w:space="0" w:color="auto"/>
      </w:divBdr>
    </w:div>
    <w:div w:id="1495609296">
      <w:bodyDiv w:val="1"/>
      <w:marLeft w:val="0"/>
      <w:marRight w:val="0"/>
      <w:marTop w:val="0"/>
      <w:marBottom w:val="0"/>
      <w:divBdr>
        <w:top w:val="none" w:sz="0" w:space="0" w:color="auto"/>
        <w:left w:val="none" w:sz="0" w:space="0" w:color="auto"/>
        <w:bottom w:val="none" w:sz="0" w:space="0" w:color="auto"/>
        <w:right w:val="none" w:sz="0" w:space="0" w:color="auto"/>
      </w:divBdr>
    </w:div>
    <w:div w:id="1709987222">
      <w:bodyDiv w:val="1"/>
      <w:marLeft w:val="0"/>
      <w:marRight w:val="0"/>
      <w:marTop w:val="0"/>
      <w:marBottom w:val="0"/>
      <w:divBdr>
        <w:top w:val="none" w:sz="0" w:space="0" w:color="auto"/>
        <w:left w:val="none" w:sz="0" w:space="0" w:color="auto"/>
        <w:bottom w:val="none" w:sz="0" w:space="0" w:color="auto"/>
        <w:right w:val="none" w:sz="0" w:space="0" w:color="auto"/>
      </w:divBdr>
    </w:div>
    <w:div w:id="19910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Jumlah KK</c:v>
                </c:pt>
              </c:strCache>
            </c:strRef>
          </c:tx>
          <c:invertIfNegative val="0"/>
          <c:dLbls>
            <c:txPr>
              <a:bodyPr/>
              <a:lstStyle/>
              <a:p>
                <a:pPr>
                  <a:defRPr lang="en-US"/>
                </a:pPr>
                <a:endParaRPr lang="en-US"/>
              </a:p>
            </c:txPr>
            <c:dLblPos val="inEnd"/>
            <c:showLegendKey val="0"/>
            <c:showVal val="1"/>
            <c:showCatName val="0"/>
            <c:showSerName val="0"/>
            <c:showPercent val="0"/>
            <c:showBubbleSize val="0"/>
            <c:showLeaderLines val="0"/>
          </c:dLbls>
          <c:cat>
            <c:strRef>
              <c:f>Sheet1!$A$2:$A$6</c:f>
              <c:strCache>
                <c:ptCount val="5"/>
                <c:pt idx="0">
                  <c:v>Pammase</c:v>
                </c:pt>
                <c:pt idx="1">
                  <c:v>Tiroang</c:v>
                </c:pt>
                <c:pt idx="2">
                  <c:v>Mat.Deceng</c:v>
                </c:pt>
                <c:pt idx="3">
                  <c:v>Marawi</c:v>
                </c:pt>
                <c:pt idx="4">
                  <c:v>Fakkie</c:v>
                </c:pt>
              </c:strCache>
            </c:strRef>
          </c:cat>
          <c:val>
            <c:numRef>
              <c:f>Sheet1!$B$2:$B$6</c:f>
              <c:numCache>
                <c:formatCode>General</c:formatCode>
                <c:ptCount val="5"/>
                <c:pt idx="0">
                  <c:v>863</c:v>
                </c:pt>
                <c:pt idx="1">
                  <c:v>1354</c:v>
                </c:pt>
                <c:pt idx="2">
                  <c:v>749</c:v>
                </c:pt>
                <c:pt idx="3">
                  <c:v>1148</c:v>
                </c:pt>
                <c:pt idx="4">
                  <c:v>730</c:v>
                </c:pt>
              </c:numCache>
            </c:numRef>
          </c:val>
        </c:ser>
        <c:ser>
          <c:idx val="1"/>
          <c:order val="1"/>
          <c:tx>
            <c:strRef>
              <c:f>Sheet1!$C$1</c:f>
              <c:strCache>
                <c:ptCount val="1"/>
                <c:pt idx="0">
                  <c:v>Kepadatan Pddk</c:v>
                </c:pt>
              </c:strCache>
            </c:strRef>
          </c:tx>
          <c:invertIfNegative val="0"/>
          <c:dLbls>
            <c:txPr>
              <a:bodyPr/>
              <a:lstStyle/>
              <a:p>
                <a:pPr>
                  <a:defRPr lang="en-US"/>
                </a:pPr>
                <a:endParaRPr lang="en-US"/>
              </a:p>
            </c:txPr>
            <c:dLblPos val="inEnd"/>
            <c:showLegendKey val="0"/>
            <c:showVal val="1"/>
            <c:showCatName val="0"/>
            <c:showSerName val="0"/>
            <c:showPercent val="0"/>
            <c:showBubbleSize val="0"/>
            <c:showLeaderLines val="0"/>
          </c:dLbls>
          <c:cat>
            <c:strRef>
              <c:f>Sheet1!$A$2:$A$6</c:f>
              <c:strCache>
                <c:ptCount val="5"/>
                <c:pt idx="0">
                  <c:v>Pammase</c:v>
                </c:pt>
                <c:pt idx="1">
                  <c:v>Tiroang</c:v>
                </c:pt>
                <c:pt idx="2">
                  <c:v>Mat.Deceng</c:v>
                </c:pt>
                <c:pt idx="3">
                  <c:v>Marawi</c:v>
                </c:pt>
                <c:pt idx="4">
                  <c:v>Fakkie</c:v>
                </c:pt>
              </c:strCache>
            </c:strRef>
          </c:cat>
          <c:val>
            <c:numRef>
              <c:f>Sheet1!$C$2:$C$6</c:f>
              <c:numCache>
                <c:formatCode>General</c:formatCode>
                <c:ptCount val="5"/>
                <c:pt idx="0">
                  <c:v>291</c:v>
                </c:pt>
                <c:pt idx="1">
                  <c:v>191</c:v>
                </c:pt>
                <c:pt idx="2">
                  <c:v>752</c:v>
                </c:pt>
                <c:pt idx="3">
                  <c:v>257</c:v>
                </c:pt>
                <c:pt idx="4">
                  <c:v>324</c:v>
                </c:pt>
              </c:numCache>
            </c:numRef>
          </c:val>
        </c:ser>
        <c:ser>
          <c:idx val="2"/>
          <c:order val="2"/>
          <c:tx>
            <c:strRef>
              <c:f>Sheet1!$D$1</c:f>
              <c:strCache>
                <c:ptCount val="1"/>
                <c:pt idx="0">
                  <c:v>Jumlah Pddk</c:v>
                </c:pt>
              </c:strCache>
            </c:strRef>
          </c:tx>
          <c:invertIfNegative val="0"/>
          <c:dLbls>
            <c:txPr>
              <a:bodyPr/>
              <a:lstStyle/>
              <a:p>
                <a:pPr>
                  <a:defRPr lang="en-US"/>
                </a:pPr>
                <a:endParaRPr lang="en-US"/>
              </a:p>
            </c:txPr>
            <c:dLblPos val="inEnd"/>
            <c:showLegendKey val="0"/>
            <c:showVal val="1"/>
            <c:showCatName val="0"/>
            <c:showSerName val="0"/>
            <c:showPercent val="0"/>
            <c:showBubbleSize val="0"/>
            <c:showLeaderLines val="0"/>
          </c:dLbls>
          <c:cat>
            <c:strRef>
              <c:f>Sheet1!$A$2:$A$6</c:f>
              <c:strCache>
                <c:ptCount val="5"/>
                <c:pt idx="0">
                  <c:v>Pammase</c:v>
                </c:pt>
                <c:pt idx="1">
                  <c:v>Tiroang</c:v>
                </c:pt>
                <c:pt idx="2">
                  <c:v>Mat.Deceng</c:v>
                </c:pt>
                <c:pt idx="3">
                  <c:v>Marawi</c:v>
                </c:pt>
                <c:pt idx="4">
                  <c:v>Fakkie</c:v>
                </c:pt>
              </c:strCache>
            </c:strRef>
          </c:cat>
          <c:val>
            <c:numRef>
              <c:f>Sheet1!$D$2:$D$6</c:f>
              <c:numCache>
                <c:formatCode>General</c:formatCode>
                <c:ptCount val="5"/>
                <c:pt idx="0">
                  <c:v>3952</c:v>
                </c:pt>
                <c:pt idx="1">
                  <c:v>5816</c:v>
                </c:pt>
                <c:pt idx="2">
                  <c:v>3592</c:v>
                </c:pt>
                <c:pt idx="3">
                  <c:v>5051</c:v>
                </c:pt>
                <c:pt idx="4">
                  <c:v>3245</c:v>
                </c:pt>
              </c:numCache>
            </c:numRef>
          </c:val>
        </c:ser>
        <c:dLbls>
          <c:showLegendKey val="0"/>
          <c:showVal val="1"/>
          <c:showCatName val="0"/>
          <c:showSerName val="0"/>
          <c:showPercent val="0"/>
          <c:showBubbleSize val="0"/>
        </c:dLbls>
        <c:gapWidth val="150"/>
        <c:axId val="306549888"/>
        <c:axId val="306551424"/>
      </c:barChart>
      <c:catAx>
        <c:axId val="306549888"/>
        <c:scaling>
          <c:orientation val="minMax"/>
        </c:scaling>
        <c:delete val="0"/>
        <c:axPos val="b"/>
        <c:majorTickMark val="out"/>
        <c:minorTickMark val="none"/>
        <c:tickLblPos val="nextTo"/>
        <c:txPr>
          <a:bodyPr/>
          <a:lstStyle/>
          <a:p>
            <a:pPr>
              <a:defRPr lang="en-US"/>
            </a:pPr>
            <a:endParaRPr lang="en-US"/>
          </a:p>
        </c:txPr>
        <c:crossAx val="306551424"/>
        <c:crosses val="autoZero"/>
        <c:auto val="1"/>
        <c:lblAlgn val="ctr"/>
        <c:lblOffset val="100"/>
        <c:noMultiLvlLbl val="0"/>
      </c:catAx>
      <c:valAx>
        <c:axId val="30655142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065498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Tahun 2013</c:v>
                </c:pt>
              </c:strCache>
            </c:strRef>
          </c:tx>
          <c:invertIfNegative val="0"/>
          <c:cat>
            <c:strRef>
              <c:f>Sheet1!$A$2:$A$8</c:f>
              <c:strCache>
                <c:ptCount val="7"/>
                <c:pt idx="0">
                  <c:v>HB0</c:v>
                </c:pt>
                <c:pt idx="1">
                  <c:v>BCG</c:v>
                </c:pt>
                <c:pt idx="2">
                  <c:v>DP1/HB1</c:v>
                </c:pt>
                <c:pt idx="3">
                  <c:v>DP3/HB3</c:v>
                </c:pt>
                <c:pt idx="4">
                  <c:v>POLIO</c:v>
                </c:pt>
                <c:pt idx="5">
                  <c:v>CAMPAK</c:v>
                </c:pt>
                <c:pt idx="6">
                  <c:v>LENGKAP</c:v>
                </c:pt>
              </c:strCache>
            </c:strRef>
          </c:cat>
          <c:val>
            <c:numRef>
              <c:f>Sheet1!$B$2:$B$8</c:f>
              <c:numCache>
                <c:formatCode>General</c:formatCode>
                <c:ptCount val="7"/>
                <c:pt idx="0">
                  <c:v>405</c:v>
                </c:pt>
                <c:pt idx="1">
                  <c:v>404</c:v>
                </c:pt>
                <c:pt idx="2">
                  <c:v>404</c:v>
                </c:pt>
                <c:pt idx="3">
                  <c:v>409</c:v>
                </c:pt>
                <c:pt idx="4">
                  <c:v>405</c:v>
                </c:pt>
                <c:pt idx="5">
                  <c:v>394</c:v>
                </c:pt>
                <c:pt idx="6">
                  <c:v>394</c:v>
                </c:pt>
              </c:numCache>
            </c:numRef>
          </c:val>
        </c:ser>
        <c:ser>
          <c:idx val="1"/>
          <c:order val="1"/>
          <c:tx>
            <c:strRef>
              <c:f>Sheet1!$C$1</c:f>
              <c:strCache>
                <c:ptCount val="1"/>
                <c:pt idx="0">
                  <c:v>Tahun 2014</c:v>
                </c:pt>
              </c:strCache>
            </c:strRef>
          </c:tx>
          <c:invertIfNegative val="0"/>
          <c:cat>
            <c:strRef>
              <c:f>Sheet1!$A$2:$A$8</c:f>
              <c:strCache>
                <c:ptCount val="7"/>
                <c:pt idx="0">
                  <c:v>HB0</c:v>
                </c:pt>
                <c:pt idx="1">
                  <c:v>BCG</c:v>
                </c:pt>
                <c:pt idx="2">
                  <c:v>DP1/HB1</c:v>
                </c:pt>
                <c:pt idx="3">
                  <c:v>DP3/HB3</c:v>
                </c:pt>
                <c:pt idx="4">
                  <c:v>POLIO</c:v>
                </c:pt>
                <c:pt idx="5">
                  <c:v>CAMPAK</c:v>
                </c:pt>
                <c:pt idx="6">
                  <c:v>LENGKAP</c:v>
                </c:pt>
              </c:strCache>
            </c:strRef>
          </c:cat>
          <c:val>
            <c:numRef>
              <c:f>Sheet1!$C$2:$C$8</c:f>
              <c:numCache>
                <c:formatCode>General</c:formatCode>
                <c:ptCount val="7"/>
                <c:pt idx="0">
                  <c:v>409</c:v>
                </c:pt>
                <c:pt idx="1">
                  <c:v>414</c:v>
                </c:pt>
                <c:pt idx="2">
                  <c:v>434</c:v>
                </c:pt>
                <c:pt idx="3">
                  <c:v>431</c:v>
                </c:pt>
                <c:pt idx="4">
                  <c:v>437</c:v>
                </c:pt>
                <c:pt idx="5">
                  <c:v>416</c:v>
                </c:pt>
                <c:pt idx="6">
                  <c:v>416</c:v>
                </c:pt>
              </c:numCache>
            </c:numRef>
          </c:val>
        </c:ser>
        <c:ser>
          <c:idx val="2"/>
          <c:order val="2"/>
          <c:tx>
            <c:strRef>
              <c:f>Sheet1!$D$1</c:f>
              <c:strCache>
                <c:ptCount val="1"/>
                <c:pt idx="0">
                  <c:v>Tahun 2015</c:v>
                </c:pt>
              </c:strCache>
            </c:strRef>
          </c:tx>
          <c:invertIfNegative val="0"/>
          <c:cat>
            <c:strRef>
              <c:f>Sheet1!$A$2:$A$8</c:f>
              <c:strCache>
                <c:ptCount val="7"/>
                <c:pt idx="0">
                  <c:v>HB0</c:v>
                </c:pt>
                <c:pt idx="1">
                  <c:v>BCG</c:v>
                </c:pt>
                <c:pt idx="2">
                  <c:v>DP1/HB1</c:v>
                </c:pt>
                <c:pt idx="3">
                  <c:v>DP3/HB3</c:v>
                </c:pt>
                <c:pt idx="4">
                  <c:v>POLIO</c:v>
                </c:pt>
                <c:pt idx="5">
                  <c:v>CAMPAK</c:v>
                </c:pt>
                <c:pt idx="6">
                  <c:v>LENGKAP</c:v>
                </c:pt>
              </c:strCache>
            </c:strRef>
          </c:cat>
          <c:val>
            <c:numRef>
              <c:f>Sheet1!$D$2:$D$8</c:f>
              <c:numCache>
                <c:formatCode>General</c:formatCode>
                <c:ptCount val="7"/>
                <c:pt idx="0">
                  <c:v>425</c:v>
                </c:pt>
                <c:pt idx="1">
                  <c:v>395</c:v>
                </c:pt>
                <c:pt idx="2">
                  <c:v>416</c:v>
                </c:pt>
                <c:pt idx="3">
                  <c:v>437</c:v>
                </c:pt>
                <c:pt idx="4">
                  <c:v>448</c:v>
                </c:pt>
                <c:pt idx="5">
                  <c:v>399</c:v>
                </c:pt>
                <c:pt idx="6">
                  <c:v>399</c:v>
                </c:pt>
              </c:numCache>
            </c:numRef>
          </c:val>
        </c:ser>
        <c:dLbls>
          <c:showLegendKey val="0"/>
          <c:showVal val="1"/>
          <c:showCatName val="0"/>
          <c:showSerName val="0"/>
          <c:showPercent val="0"/>
          <c:showBubbleSize val="0"/>
        </c:dLbls>
        <c:gapWidth val="75"/>
        <c:shape val="cylinder"/>
        <c:axId val="306758400"/>
        <c:axId val="306759936"/>
        <c:axId val="0"/>
      </c:bar3DChart>
      <c:catAx>
        <c:axId val="306758400"/>
        <c:scaling>
          <c:orientation val="minMax"/>
        </c:scaling>
        <c:delete val="0"/>
        <c:axPos val="b"/>
        <c:majorTickMark val="none"/>
        <c:minorTickMark val="none"/>
        <c:tickLblPos val="nextTo"/>
        <c:txPr>
          <a:bodyPr/>
          <a:lstStyle/>
          <a:p>
            <a:pPr>
              <a:defRPr lang="en-US"/>
            </a:pPr>
            <a:endParaRPr lang="en-US"/>
          </a:p>
        </c:txPr>
        <c:crossAx val="306759936"/>
        <c:crosses val="autoZero"/>
        <c:auto val="1"/>
        <c:lblAlgn val="ctr"/>
        <c:lblOffset val="100"/>
        <c:noMultiLvlLbl val="0"/>
      </c:catAx>
      <c:valAx>
        <c:axId val="306759936"/>
        <c:scaling>
          <c:orientation val="minMax"/>
        </c:scaling>
        <c:delete val="0"/>
        <c:axPos val="l"/>
        <c:numFmt formatCode="General" sourceLinked="1"/>
        <c:majorTickMark val="none"/>
        <c:minorTickMark val="none"/>
        <c:tickLblPos val="nextTo"/>
        <c:txPr>
          <a:bodyPr/>
          <a:lstStyle/>
          <a:p>
            <a:pPr>
              <a:defRPr lang="en-US"/>
            </a:pPr>
            <a:endParaRPr lang="en-US"/>
          </a:p>
        </c:txPr>
        <c:crossAx val="306758400"/>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LAKI-LAKI</c:v>
                </c:pt>
              </c:strCache>
            </c:strRef>
          </c:tx>
          <c:invertIfNegative val="0"/>
          <c:cat>
            <c:strRef>
              <c:f>Sheet1!$A$2:$A$4</c:f>
              <c:strCache>
                <c:ptCount val="3"/>
                <c:pt idx="0">
                  <c:v>TAHUN 2013</c:v>
                </c:pt>
                <c:pt idx="1">
                  <c:v>TAHUN 2014</c:v>
                </c:pt>
                <c:pt idx="2">
                  <c:v>TAHUN 2015</c:v>
                </c:pt>
              </c:strCache>
            </c:strRef>
          </c:cat>
          <c:val>
            <c:numRef>
              <c:f>Sheet1!$B$2:$B$4</c:f>
              <c:numCache>
                <c:formatCode>General</c:formatCode>
                <c:ptCount val="3"/>
                <c:pt idx="0">
                  <c:v>207</c:v>
                </c:pt>
                <c:pt idx="1">
                  <c:v>216</c:v>
                </c:pt>
                <c:pt idx="2">
                  <c:v>214</c:v>
                </c:pt>
              </c:numCache>
            </c:numRef>
          </c:val>
        </c:ser>
        <c:ser>
          <c:idx val="1"/>
          <c:order val="1"/>
          <c:tx>
            <c:strRef>
              <c:f>Sheet1!$C$1</c:f>
              <c:strCache>
                <c:ptCount val="1"/>
                <c:pt idx="0">
                  <c:v>PEREMPUAN</c:v>
                </c:pt>
              </c:strCache>
            </c:strRef>
          </c:tx>
          <c:invertIfNegative val="0"/>
          <c:cat>
            <c:strRef>
              <c:f>Sheet1!$A$2:$A$4</c:f>
              <c:strCache>
                <c:ptCount val="3"/>
                <c:pt idx="0">
                  <c:v>TAHUN 2013</c:v>
                </c:pt>
                <c:pt idx="1">
                  <c:v>TAHUN 2014</c:v>
                </c:pt>
                <c:pt idx="2">
                  <c:v>TAHUN 2015</c:v>
                </c:pt>
              </c:strCache>
            </c:strRef>
          </c:cat>
          <c:val>
            <c:numRef>
              <c:f>Sheet1!$C$2:$C$4</c:f>
              <c:numCache>
                <c:formatCode>General</c:formatCode>
                <c:ptCount val="3"/>
                <c:pt idx="0">
                  <c:v>233</c:v>
                </c:pt>
                <c:pt idx="1">
                  <c:v>201</c:v>
                </c:pt>
                <c:pt idx="2">
                  <c:v>224</c:v>
                </c:pt>
              </c:numCache>
            </c:numRef>
          </c:val>
        </c:ser>
        <c:dLbls>
          <c:showLegendKey val="0"/>
          <c:showVal val="1"/>
          <c:showCatName val="0"/>
          <c:showSerName val="0"/>
          <c:showPercent val="0"/>
          <c:showBubbleSize val="0"/>
        </c:dLbls>
        <c:gapWidth val="75"/>
        <c:shape val="cylinder"/>
        <c:axId val="306258688"/>
        <c:axId val="306260224"/>
        <c:axId val="0"/>
      </c:bar3DChart>
      <c:catAx>
        <c:axId val="306258688"/>
        <c:scaling>
          <c:orientation val="minMax"/>
        </c:scaling>
        <c:delete val="0"/>
        <c:axPos val="b"/>
        <c:majorTickMark val="none"/>
        <c:minorTickMark val="none"/>
        <c:tickLblPos val="nextTo"/>
        <c:txPr>
          <a:bodyPr/>
          <a:lstStyle/>
          <a:p>
            <a:pPr>
              <a:defRPr lang="en-US"/>
            </a:pPr>
            <a:endParaRPr lang="en-US"/>
          </a:p>
        </c:txPr>
        <c:crossAx val="306260224"/>
        <c:crosses val="autoZero"/>
        <c:auto val="1"/>
        <c:lblAlgn val="ctr"/>
        <c:lblOffset val="100"/>
        <c:noMultiLvlLbl val="0"/>
      </c:catAx>
      <c:valAx>
        <c:axId val="306260224"/>
        <c:scaling>
          <c:orientation val="minMax"/>
        </c:scaling>
        <c:delete val="0"/>
        <c:axPos val="l"/>
        <c:numFmt formatCode="General" sourceLinked="1"/>
        <c:majorTickMark val="none"/>
        <c:minorTickMark val="none"/>
        <c:tickLblPos val="nextTo"/>
        <c:txPr>
          <a:bodyPr/>
          <a:lstStyle/>
          <a:p>
            <a:pPr>
              <a:defRPr lang="en-US"/>
            </a:pPr>
            <a:endParaRPr lang="en-US"/>
          </a:p>
        </c:txPr>
        <c:crossAx val="30625868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2013</c:v>
                </c:pt>
              </c:strCache>
            </c:strRef>
          </c:tx>
          <c:invertIfNegative val="0"/>
          <c:cat>
            <c:strRef>
              <c:f>Sheet1!$A$2:$A$11</c:f>
              <c:strCache>
                <c:ptCount val="10"/>
                <c:pt idx="0">
                  <c:v>Gastritis</c:v>
                </c:pt>
                <c:pt idx="1">
                  <c:v>Batuk</c:v>
                </c:pt>
                <c:pt idx="2">
                  <c:v>Hipertensi</c:v>
                </c:pt>
                <c:pt idx="3">
                  <c:v>Demam</c:v>
                </c:pt>
                <c:pt idx="4">
                  <c:v>Dermatitis</c:v>
                </c:pt>
                <c:pt idx="5">
                  <c:v>sakit Kepala</c:v>
                </c:pt>
                <c:pt idx="6">
                  <c:v>Rematik</c:v>
                </c:pt>
                <c:pt idx="7">
                  <c:v>Kecelakaan</c:v>
                </c:pt>
                <c:pt idx="8">
                  <c:v>Influensa</c:v>
                </c:pt>
                <c:pt idx="9">
                  <c:v>Myalgia</c:v>
                </c:pt>
              </c:strCache>
            </c:strRef>
          </c:cat>
          <c:val>
            <c:numRef>
              <c:f>Sheet1!$B$2:$B$11</c:f>
              <c:numCache>
                <c:formatCode>General</c:formatCode>
                <c:ptCount val="10"/>
                <c:pt idx="0">
                  <c:v>899</c:v>
                </c:pt>
                <c:pt idx="1">
                  <c:v>1262</c:v>
                </c:pt>
                <c:pt idx="2">
                  <c:v>878</c:v>
                </c:pt>
                <c:pt idx="3">
                  <c:v>1104</c:v>
                </c:pt>
                <c:pt idx="4">
                  <c:v>1077</c:v>
                </c:pt>
                <c:pt idx="5">
                  <c:v>495</c:v>
                </c:pt>
                <c:pt idx="6">
                  <c:v>512</c:v>
                </c:pt>
                <c:pt idx="7">
                  <c:v>613</c:v>
                </c:pt>
                <c:pt idx="8">
                  <c:v>613</c:v>
                </c:pt>
                <c:pt idx="9">
                  <c:v>648</c:v>
                </c:pt>
              </c:numCache>
            </c:numRef>
          </c:val>
        </c:ser>
        <c:ser>
          <c:idx val="1"/>
          <c:order val="1"/>
          <c:tx>
            <c:strRef>
              <c:f>Sheet1!$C$1</c:f>
              <c:strCache>
                <c:ptCount val="1"/>
                <c:pt idx="0">
                  <c:v>2014</c:v>
                </c:pt>
              </c:strCache>
            </c:strRef>
          </c:tx>
          <c:invertIfNegative val="0"/>
          <c:cat>
            <c:strRef>
              <c:f>Sheet1!$A$2:$A$11</c:f>
              <c:strCache>
                <c:ptCount val="10"/>
                <c:pt idx="0">
                  <c:v>Gastritis</c:v>
                </c:pt>
                <c:pt idx="1">
                  <c:v>Batuk</c:v>
                </c:pt>
                <c:pt idx="2">
                  <c:v>Hipertensi</c:v>
                </c:pt>
                <c:pt idx="3">
                  <c:v>Demam</c:v>
                </c:pt>
                <c:pt idx="4">
                  <c:v>Dermatitis</c:v>
                </c:pt>
                <c:pt idx="5">
                  <c:v>sakit Kepala</c:v>
                </c:pt>
                <c:pt idx="6">
                  <c:v>Rematik</c:v>
                </c:pt>
                <c:pt idx="7">
                  <c:v>Kecelakaan</c:v>
                </c:pt>
                <c:pt idx="8">
                  <c:v>Influensa</c:v>
                </c:pt>
                <c:pt idx="9">
                  <c:v>Myalgia</c:v>
                </c:pt>
              </c:strCache>
            </c:strRef>
          </c:cat>
          <c:val>
            <c:numRef>
              <c:f>Sheet1!$C$2:$C$11</c:f>
              <c:numCache>
                <c:formatCode>General</c:formatCode>
                <c:ptCount val="10"/>
                <c:pt idx="0">
                  <c:v>1971</c:v>
                </c:pt>
                <c:pt idx="1">
                  <c:v>1531</c:v>
                </c:pt>
                <c:pt idx="2">
                  <c:v>1454</c:v>
                </c:pt>
                <c:pt idx="3">
                  <c:v>1213</c:v>
                </c:pt>
                <c:pt idx="4">
                  <c:v>1076</c:v>
                </c:pt>
                <c:pt idx="5">
                  <c:v>679</c:v>
                </c:pt>
                <c:pt idx="6">
                  <c:v>665</c:v>
                </c:pt>
                <c:pt idx="7">
                  <c:v>625</c:v>
                </c:pt>
                <c:pt idx="8">
                  <c:v>542</c:v>
                </c:pt>
                <c:pt idx="9">
                  <c:v>471</c:v>
                </c:pt>
              </c:numCache>
            </c:numRef>
          </c:val>
        </c:ser>
        <c:ser>
          <c:idx val="2"/>
          <c:order val="2"/>
          <c:tx>
            <c:strRef>
              <c:f>Sheet1!$D$1</c:f>
              <c:strCache>
                <c:ptCount val="1"/>
                <c:pt idx="0">
                  <c:v>2015</c:v>
                </c:pt>
              </c:strCache>
            </c:strRef>
          </c:tx>
          <c:invertIfNegative val="0"/>
          <c:cat>
            <c:strRef>
              <c:f>Sheet1!$A$2:$A$11</c:f>
              <c:strCache>
                <c:ptCount val="10"/>
                <c:pt idx="0">
                  <c:v>Gastritis</c:v>
                </c:pt>
                <c:pt idx="1">
                  <c:v>Batuk</c:v>
                </c:pt>
                <c:pt idx="2">
                  <c:v>Hipertensi</c:v>
                </c:pt>
                <c:pt idx="3">
                  <c:v>Demam</c:v>
                </c:pt>
                <c:pt idx="4">
                  <c:v>Dermatitis</c:v>
                </c:pt>
                <c:pt idx="5">
                  <c:v>sakit Kepala</c:v>
                </c:pt>
                <c:pt idx="6">
                  <c:v>Rematik</c:v>
                </c:pt>
                <c:pt idx="7">
                  <c:v>Kecelakaan</c:v>
                </c:pt>
                <c:pt idx="8">
                  <c:v>Influensa</c:v>
                </c:pt>
                <c:pt idx="9">
                  <c:v>Myalgia</c:v>
                </c:pt>
              </c:strCache>
            </c:strRef>
          </c:cat>
          <c:val>
            <c:numRef>
              <c:f>Sheet1!$D$2:$D$11</c:f>
              <c:numCache>
                <c:formatCode>General</c:formatCode>
                <c:ptCount val="10"/>
                <c:pt idx="0">
                  <c:v>1546</c:v>
                </c:pt>
                <c:pt idx="1">
                  <c:v>1333</c:v>
                </c:pt>
                <c:pt idx="2">
                  <c:v>1286</c:v>
                </c:pt>
                <c:pt idx="3">
                  <c:v>943</c:v>
                </c:pt>
                <c:pt idx="4">
                  <c:v>937</c:v>
                </c:pt>
                <c:pt idx="5">
                  <c:v>650</c:v>
                </c:pt>
                <c:pt idx="6">
                  <c:v>640</c:v>
                </c:pt>
                <c:pt idx="7">
                  <c:v>572</c:v>
                </c:pt>
                <c:pt idx="8">
                  <c:v>461</c:v>
                </c:pt>
                <c:pt idx="9">
                  <c:v>300</c:v>
                </c:pt>
              </c:numCache>
            </c:numRef>
          </c:val>
        </c:ser>
        <c:dLbls>
          <c:showLegendKey val="0"/>
          <c:showVal val="1"/>
          <c:showCatName val="0"/>
          <c:showSerName val="0"/>
          <c:showPercent val="0"/>
          <c:showBubbleSize val="0"/>
        </c:dLbls>
        <c:gapWidth val="75"/>
        <c:axId val="306287744"/>
        <c:axId val="306289280"/>
      </c:barChart>
      <c:catAx>
        <c:axId val="306287744"/>
        <c:scaling>
          <c:orientation val="minMax"/>
        </c:scaling>
        <c:delete val="0"/>
        <c:axPos val="b"/>
        <c:majorTickMark val="none"/>
        <c:minorTickMark val="none"/>
        <c:tickLblPos val="nextTo"/>
        <c:txPr>
          <a:bodyPr/>
          <a:lstStyle/>
          <a:p>
            <a:pPr>
              <a:defRPr lang="en-US"/>
            </a:pPr>
            <a:endParaRPr lang="en-US"/>
          </a:p>
        </c:txPr>
        <c:crossAx val="306289280"/>
        <c:crosses val="autoZero"/>
        <c:auto val="1"/>
        <c:lblAlgn val="ctr"/>
        <c:lblOffset val="100"/>
        <c:noMultiLvlLbl val="0"/>
      </c:catAx>
      <c:valAx>
        <c:axId val="306289280"/>
        <c:scaling>
          <c:orientation val="minMax"/>
        </c:scaling>
        <c:delete val="0"/>
        <c:axPos val="l"/>
        <c:numFmt formatCode="General" sourceLinked="1"/>
        <c:majorTickMark val="none"/>
        <c:minorTickMark val="none"/>
        <c:tickLblPos val="nextTo"/>
        <c:txPr>
          <a:bodyPr/>
          <a:lstStyle/>
          <a:p>
            <a:pPr>
              <a:defRPr lang="en-US"/>
            </a:pPr>
            <a:endParaRPr lang="en-US"/>
          </a:p>
        </c:txPr>
        <c:crossAx val="30628774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c:v>
                </c:pt>
              </c:strCache>
            </c:strRef>
          </c:tx>
          <c:spPr>
            <a:solidFill>
              <a:schemeClr val="accent6">
                <a:lumMod val="75000"/>
              </a:schemeClr>
            </a:solidFill>
          </c:spPr>
          <c:invertIfNegative val="0"/>
          <c:cat>
            <c:strRef>
              <c:f>Sheet1!$A$2:$A$6</c:f>
              <c:strCache>
                <c:ptCount val="5"/>
                <c:pt idx="0">
                  <c:v>Mat.Deceng</c:v>
                </c:pt>
                <c:pt idx="1">
                  <c:v>Tiroang</c:v>
                </c:pt>
                <c:pt idx="2">
                  <c:v>Pammase</c:v>
                </c:pt>
                <c:pt idx="3">
                  <c:v>Marawi</c:v>
                </c:pt>
                <c:pt idx="4">
                  <c:v>Fakkie</c:v>
                </c:pt>
              </c:strCache>
            </c:strRef>
          </c:cat>
          <c:val>
            <c:numRef>
              <c:f>Sheet1!$B$2:$B$6</c:f>
              <c:numCache>
                <c:formatCode>General</c:formatCode>
                <c:ptCount val="5"/>
                <c:pt idx="0">
                  <c:v>107</c:v>
                </c:pt>
                <c:pt idx="1">
                  <c:v>169</c:v>
                </c:pt>
                <c:pt idx="2">
                  <c:v>186</c:v>
                </c:pt>
                <c:pt idx="3">
                  <c:v>93</c:v>
                </c:pt>
                <c:pt idx="4">
                  <c:v>113</c:v>
                </c:pt>
              </c:numCache>
            </c:numRef>
          </c:val>
        </c:ser>
        <c:dLbls>
          <c:showLegendKey val="0"/>
          <c:showVal val="1"/>
          <c:showCatName val="0"/>
          <c:showSerName val="0"/>
          <c:showPercent val="0"/>
          <c:showBubbleSize val="0"/>
        </c:dLbls>
        <c:gapWidth val="75"/>
        <c:shape val="cylinder"/>
        <c:axId val="306056576"/>
        <c:axId val="306095232"/>
        <c:axId val="0"/>
      </c:bar3DChart>
      <c:catAx>
        <c:axId val="306056576"/>
        <c:scaling>
          <c:orientation val="minMax"/>
        </c:scaling>
        <c:delete val="0"/>
        <c:axPos val="b"/>
        <c:majorTickMark val="none"/>
        <c:minorTickMark val="none"/>
        <c:tickLblPos val="nextTo"/>
        <c:txPr>
          <a:bodyPr/>
          <a:lstStyle/>
          <a:p>
            <a:pPr>
              <a:defRPr lang="en-US"/>
            </a:pPr>
            <a:endParaRPr lang="en-US"/>
          </a:p>
        </c:txPr>
        <c:crossAx val="306095232"/>
        <c:crosses val="autoZero"/>
        <c:auto val="1"/>
        <c:lblAlgn val="ctr"/>
        <c:lblOffset val="100"/>
        <c:noMultiLvlLbl val="0"/>
      </c:catAx>
      <c:valAx>
        <c:axId val="306095232"/>
        <c:scaling>
          <c:orientation val="minMax"/>
        </c:scaling>
        <c:delete val="0"/>
        <c:axPos val="l"/>
        <c:numFmt formatCode="General" sourceLinked="1"/>
        <c:majorTickMark val="none"/>
        <c:minorTickMark val="none"/>
        <c:tickLblPos val="nextTo"/>
        <c:txPr>
          <a:bodyPr/>
          <a:lstStyle/>
          <a:p>
            <a:pPr>
              <a:defRPr lang="en-US"/>
            </a:pPr>
            <a:endParaRPr lang="en-US"/>
          </a:p>
        </c:txPr>
        <c:crossAx val="306056576"/>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2187613617406919E-2"/>
          <c:y val="2.6913435083171115E-2"/>
          <c:w val="0.73403871391076114"/>
          <c:h val="0.82705005624296968"/>
        </c:manualLayout>
      </c:layout>
      <c:bar3DChart>
        <c:barDir val="col"/>
        <c:grouping val="clustered"/>
        <c:varyColors val="0"/>
        <c:ser>
          <c:idx val="0"/>
          <c:order val="0"/>
          <c:tx>
            <c:strRef>
              <c:f>Sheet1!$B$1</c:f>
              <c:strCache>
                <c:ptCount val="1"/>
                <c:pt idx="0">
                  <c:v>Tahun 2013</c:v>
                </c:pt>
              </c:strCache>
            </c:strRef>
          </c:tx>
          <c:invertIfNegative val="0"/>
          <c:cat>
            <c:strRef>
              <c:f>Sheet1!$A$2</c:f>
              <c:strCache>
                <c:ptCount val="1"/>
                <c:pt idx="0">
                  <c:v>TOTAL</c:v>
                </c:pt>
              </c:strCache>
            </c:strRef>
          </c:cat>
          <c:val>
            <c:numRef>
              <c:f>Sheet1!$B$2</c:f>
              <c:numCache>
                <c:formatCode>General</c:formatCode>
                <c:ptCount val="1"/>
                <c:pt idx="0">
                  <c:v>4.3</c:v>
                </c:pt>
              </c:numCache>
            </c:numRef>
          </c:val>
        </c:ser>
        <c:ser>
          <c:idx val="1"/>
          <c:order val="1"/>
          <c:tx>
            <c:strRef>
              <c:f>Sheet1!$C$1</c:f>
              <c:strCache>
                <c:ptCount val="1"/>
                <c:pt idx="0">
                  <c:v>Tahun 2014</c:v>
                </c:pt>
              </c:strCache>
            </c:strRef>
          </c:tx>
          <c:invertIfNegative val="0"/>
          <c:cat>
            <c:strRef>
              <c:f>Sheet1!$A$2</c:f>
              <c:strCache>
                <c:ptCount val="1"/>
                <c:pt idx="0">
                  <c:v>TOTAL</c:v>
                </c:pt>
              </c:strCache>
            </c:strRef>
          </c:cat>
          <c:val>
            <c:numRef>
              <c:f>Sheet1!$C$2</c:f>
              <c:numCache>
                <c:formatCode>General</c:formatCode>
                <c:ptCount val="1"/>
                <c:pt idx="0">
                  <c:v>2.4</c:v>
                </c:pt>
              </c:numCache>
            </c:numRef>
          </c:val>
        </c:ser>
        <c:ser>
          <c:idx val="2"/>
          <c:order val="2"/>
          <c:tx>
            <c:strRef>
              <c:f>Sheet1!$D$1</c:f>
              <c:strCache>
                <c:ptCount val="1"/>
                <c:pt idx="0">
                  <c:v>Tahun 2015</c:v>
                </c:pt>
              </c:strCache>
            </c:strRef>
          </c:tx>
          <c:invertIfNegative val="0"/>
          <c:cat>
            <c:strRef>
              <c:f>Sheet1!$A$2</c:f>
              <c:strCache>
                <c:ptCount val="1"/>
                <c:pt idx="0">
                  <c:v>TOTAL</c:v>
                </c:pt>
              </c:strCache>
            </c:strRef>
          </c:cat>
          <c:val>
            <c:numRef>
              <c:f>Sheet1!$D$2</c:f>
              <c:numCache>
                <c:formatCode>General</c:formatCode>
                <c:ptCount val="1"/>
                <c:pt idx="0">
                  <c:v>2</c:v>
                </c:pt>
              </c:numCache>
            </c:numRef>
          </c:val>
        </c:ser>
        <c:dLbls>
          <c:showLegendKey val="0"/>
          <c:showVal val="0"/>
          <c:showCatName val="0"/>
          <c:showSerName val="0"/>
          <c:showPercent val="0"/>
          <c:showBubbleSize val="0"/>
        </c:dLbls>
        <c:gapWidth val="150"/>
        <c:shape val="cylinder"/>
        <c:axId val="306301568"/>
        <c:axId val="306319744"/>
        <c:axId val="0"/>
      </c:bar3DChart>
      <c:catAx>
        <c:axId val="306301568"/>
        <c:scaling>
          <c:orientation val="minMax"/>
        </c:scaling>
        <c:delete val="0"/>
        <c:axPos val="b"/>
        <c:majorTickMark val="out"/>
        <c:minorTickMark val="none"/>
        <c:tickLblPos val="nextTo"/>
        <c:txPr>
          <a:bodyPr/>
          <a:lstStyle/>
          <a:p>
            <a:pPr>
              <a:defRPr lang="en-US"/>
            </a:pPr>
            <a:endParaRPr lang="en-US"/>
          </a:p>
        </c:txPr>
        <c:crossAx val="306319744"/>
        <c:crosses val="autoZero"/>
        <c:auto val="1"/>
        <c:lblAlgn val="ctr"/>
        <c:lblOffset val="100"/>
        <c:noMultiLvlLbl val="0"/>
      </c:catAx>
      <c:valAx>
        <c:axId val="30631974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0630156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c:v>
                </c:pt>
              </c:strCache>
            </c:strRef>
          </c:tx>
          <c:invertIfNegative val="0"/>
          <c:cat>
            <c:strRef>
              <c:f>Sheet1!$A$2:$A$6</c:f>
              <c:strCache>
                <c:ptCount val="5"/>
                <c:pt idx="0">
                  <c:v>Pammase</c:v>
                </c:pt>
                <c:pt idx="1">
                  <c:v>Fakkie</c:v>
                </c:pt>
                <c:pt idx="2">
                  <c:v>Mat.Deceng</c:v>
                </c:pt>
                <c:pt idx="3">
                  <c:v>Marawi</c:v>
                </c:pt>
                <c:pt idx="4">
                  <c:v>Tiroang</c:v>
                </c:pt>
              </c:strCache>
            </c:strRef>
          </c:cat>
          <c:val>
            <c:numRef>
              <c:f>Sheet1!$B$2:$B$6</c:f>
              <c:numCache>
                <c:formatCode>General</c:formatCode>
                <c:ptCount val="5"/>
                <c:pt idx="0">
                  <c:v>280</c:v>
                </c:pt>
                <c:pt idx="1">
                  <c:v>270</c:v>
                </c:pt>
                <c:pt idx="2">
                  <c:v>265</c:v>
                </c:pt>
                <c:pt idx="3">
                  <c:v>290</c:v>
                </c:pt>
                <c:pt idx="4">
                  <c:v>300</c:v>
                </c:pt>
              </c:numCache>
            </c:numRef>
          </c:val>
        </c:ser>
        <c:dLbls>
          <c:showLegendKey val="0"/>
          <c:showVal val="1"/>
          <c:showCatName val="0"/>
          <c:showSerName val="0"/>
          <c:showPercent val="0"/>
          <c:showBubbleSize val="0"/>
        </c:dLbls>
        <c:gapWidth val="75"/>
        <c:shape val="cylinder"/>
        <c:axId val="305714304"/>
        <c:axId val="305715840"/>
        <c:axId val="0"/>
      </c:bar3DChart>
      <c:catAx>
        <c:axId val="305714304"/>
        <c:scaling>
          <c:orientation val="minMax"/>
        </c:scaling>
        <c:delete val="0"/>
        <c:axPos val="b"/>
        <c:majorTickMark val="none"/>
        <c:minorTickMark val="none"/>
        <c:tickLblPos val="nextTo"/>
        <c:txPr>
          <a:bodyPr/>
          <a:lstStyle/>
          <a:p>
            <a:pPr>
              <a:defRPr lang="en-US"/>
            </a:pPr>
            <a:endParaRPr lang="en-US"/>
          </a:p>
        </c:txPr>
        <c:crossAx val="305715840"/>
        <c:crosses val="autoZero"/>
        <c:auto val="1"/>
        <c:lblAlgn val="ctr"/>
        <c:lblOffset val="100"/>
        <c:noMultiLvlLbl val="0"/>
      </c:catAx>
      <c:valAx>
        <c:axId val="305715840"/>
        <c:scaling>
          <c:orientation val="minMax"/>
        </c:scaling>
        <c:delete val="0"/>
        <c:axPos val="l"/>
        <c:numFmt formatCode="General" sourceLinked="1"/>
        <c:majorTickMark val="none"/>
        <c:minorTickMark val="none"/>
        <c:tickLblPos val="nextTo"/>
        <c:txPr>
          <a:bodyPr/>
          <a:lstStyle/>
          <a:p>
            <a:pPr>
              <a:defRPr lang="en-US"/>
            </a:pPr>
            <a:endParaRPr lang="en-US"/>
          </a:p>
        </c:txPr>
        <c:crossAx val="30571430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FE 1</c:v>
                </c:pt>
              </c:strCache>
            </c:strRef>
          </c:tx>
          <c:invertIfNegative val="0"/>
          <c:cat>
            <c:strRef>
              <c:f>Sheet1!$A$2:$A$6</c:f>
              <c:strCache>
                <c:ptCount val="5"/>
                <c:pt idx="0">
                  <c:v>Pammase</c:v>
                </c:pt>
                <c:pt idx="1">
                  <c:v>Tiroang</c:v>
                </c:pt>
                <c:pt idx="2">
                  <c:v>Fakkie</c:v>
                </c:pt>
                <c:pt idx="3">
                  <c:v>Marawi</c:v>
                </c:pt>
                <c:pt idx="4">
                  <c:v>Mat.Deceng</c:v>
                </c:pt>
              </c:strCache>
            </c:strRef>
          </c:cat>
          <c:val>
            <c:numRef>
              <c:f>Sheet1!$B$2:$B$6</c:f>
              <c:numCache>
                <c:formatCode>General</c:formatCode>
                <c:ptCount val="5"/>
                <c:pt idx="0">
                  <c:v>80</c:v>
                </c:pt>
                <c:pt idx="1">
                  <c:v>123</c:v>
                </c:pt>
                <c:pt idx="2">
                  <c:v>68</c:v>
                </c:pt>
                <c:pt idx="3">
                  <c:v>110</c:v>
                </c:pt>
                <c:pt idx="4">
                  <c:v>78</c:v>
                </c:pt>
              </c:numCache>
            </c:numRef>
          </c:val>
        </c:ser>
        <c:ser>
          <c:idx val="1"/>
          <c:order val="1"/>
          <c:tx>
            <c:strRef>
              <c:f>Sheet1!$C$1</c:f>
              <c:strCache>
                <c:ptCount val="1"/>
                <c:pt idx="0">
                  <c:v>%</c:v>
                </c:pt>
              </c:strCache>
            </c:strRef>
          </c:tx>
          <c:invertIfNegative val="0"/>
          <c:cat>
            <c:strRef>
              <c:f>Sheet1!$A$2:$A$6</c:f>
              <c:strCache>
                <c:ptCount val="5"/>
                <c:pt idx="0">
                  <c:v>Pammase</c:v>
                </c:pt>
                <c:pt idx="1">
                  <c:v>Tiroang</c:v>
                </c:pt>
                <c:pt idx="2">
                  <c:v>Fakkie</c:v>
                </c:pt>
                <c:pt idx="3">
                  <c:v>Marawi</c:v>
                </c:pt>
                <c:pt idx="4">
                  <c:v>Mat.Deceng</c:v>
                </c:pt>
              </c:strCache>
            </c:strRef>
          </c:cat>
          <c:val>
            <c:numRef>
              <c:f>Sheet1!$C$2:$C$6</c:f>
              <c:numCache>
                <c:formatCode>General</c:formatCode>
                <c:ptCount val="5"/>
                <c:pt idx="0">
                  <c:v>98.76</c:v>
                </c:pt>
                <c:pt idx="1">
                  <c:v>102.5</c:v>
                </c:pt>
                <c:pt idx="2">
                  <c:v>100</c:v>
                </c:pt>
                <c:pt idx="3">
                  <c:v>105.7</c:v>
                </c:pt>
                <c:pt idx="4">
                  <c:v>105.4</c:v>
                </c:pt>
              </c:numCache>
            </c:numRef>
          </c:val>
        </c:ser>
        <c:ser>
          <c:idx val="2"/>
          <c:order val="2"/>
          <c:tx>
            <c:strRef>
              <c:f>Sheet1!$D$1</c:f>
              <c:strCache>
                <c:ptCount val="1"/>
                <c:pt idx="0">
                  <c:v>FE3</c:v>
                </c:pt>
              </c:strCache>
            </c:strRef>
          </c:tx>
          <c:invertIfNegative val="0"/>
          <c:cat>
            <c:strRef>
              <c:f>Sheet1!$A$2:$A$6</c:f>
              <c:strCache>
                <c:ptCount val="5"/>
                <c:pt idx="0">
                  <c:v>Pammase</c:v>
                </c:pt>
                <c:pt idx="1">
                  <c:v>Tiroang</c:v>
                </c:pt>
                <c:pt idx="2">
                  <c:v>Fakkie</c:v>
                </c:pt>
                <c:pt idx="3">
                  <c:v>Marawi</c:v>
                </c:pt>
                <c:pt idx="4">
                  <c:v>Mat.Deceng</c:v>
                </c:pt>
              </c:strCache>
            </c:strRef>
          </c:cat>
          <c:val>
            <c:numRef>
              <c:f>Sheet1!$D$2:$D$6</c:f>
              <c:numCache>
                <c:formatCode>General</c:formatCode>
                <c:ptCount val="5"/>
                <c:pt idx="0">
                  <c:v>84</c:v>
                </c:pt>
                <c:pt idx="1">
                  <c:v>122</c:v>
                </c:pt>
                <c:pt idx="2">
                  <c:v>66</c:v>
                </c:pt>
                <c:pt idx="3">
                  <c:v>106</c:v>
                </c:pt>
                <c:pt idx="4">
                  <c:v>65</c:v>
                </c:pt>
              </c:numCache>
            </c:numRef>
          </c:val>
        </c:ser>
        <c:ser>
          <c:idx val="3"/>
          <c:order val="3"/>
          <c:tx>
            <c:strRef>
              <c:f>Sheet1!$E$1</c:f>
              <c:strCache>
                <c:ptCount val="1"/>
                <c:pt idx="0">
                  <c:v>%2</c:v>
                </c:pt>
              </c:strCache>
            </c:strRef>
          </c:tx>
          <c:invertIfNegative val="0"/>
          <c:cat>
            <c:strRef>
              <c:f>Sheet1!$A$2:$A$6</c:f>
              <c:strCache>
                <c:ptCount val="5"/>
                <c:pt idx="0">
                  <c:v>Pammase</c:v>
                </c:pt>
                <c:pt idx="1">
                  <c:v>Tiroang</c:v>
                </c:pt>
                <c:pt idx="2">
                  <c:v>Fakkie</c:v>
                </c:pt>
                <c:pt idx="3">
                  <c:v>Marawi</c:v>
                </c:pt>
                <c:pt idx="4">
                  <c:v>Mat.Deceng</c:v>
                </c:pt>
              </c:strCache>
            </c:strRef>
          </c:cat>
          <c:val>
            <c:numRef>
              <c:f>Sheet1!$E$2:$E$6</c:f>
              <c:numCache>
                <c:formatCode>General</c:formatCode>
                <c:ptCount val="5"/>
                <c:pt idx="0">
                  <c:v>103.7</c:v>
                </c:pt>
                <c:pt idx="1">
                  <c:v>101.66</c:v>
                </c:pt>
                <c:pt idx="2">
                  <c:v>97.05</c:v>
                </c:pt>
                <c:pt idx="3">
                  <c:v>101.97</c:v>
                </c:pt>
                <c:pt idx="4">
                  <c:v>99.1</c:v>
                </c:pt>
              </c:numCache>
            </c:numRef>
          </c:val>
        </c:ser>
        <c:dLbls>
          <c:showLegendKey val="0"/>
          <c:showVal val="0"/>
          <c:showCatName val="0"/>
          <c:showSerName val="0"/>
          <c:showPercent val="0"/>
          <c:showBubbleSize val="0"/>
        </c:dLbls>
        <c:gapWidth val="150"/>
        <c:axId val="306467584"/>
        <c:axId val="306469120"/>
      </c:barChart>
      <c:catAx>
        <c:axId val="306467584"/>
        <c:scaling>
          <c:orientation val="minMax"/>
        </c:scaling>
        <c:delete val="0"/>
        <c:axPos val="b"/>
        <c:majorTickMark val="none"/>
        <c:minorTickMark val="none"/>
        <c:tickLblPos val="nextTo"/>
        <c:txPr>
          <a:bodyPr/>
          <a:lstStyle/>
          <a:p>
            <a:pPr>
              <a:defRPr lang="en-US"/>
            </a:pPr>
            <a:endParaRPr lang="en-US"/>
          </a:p>
        </c:txPr>
        <c:crossAx val="306469120"/>
        <c:crosses val="autoZero"/>
        <c:auto val="1"/>
        <c:lblAlgn val="ctr"/>
        <c:lblOffset val="100"/>
        <c:noMultiLvlLbl val="0"/>
      </c:catAx>
      <c:valAx>
        <c:axId val="306469120"/>
        <c:scaling>
          <c:orientation val="minMax"/>
        </c:scaling>
        <c:delete val="0"/>
        <c:axPos val="l"/>
        <c:majorGridlines/>
        <c:title>
          <c:overlay val="0"/>
          <c:txPr>
            <a:bodyPr/>
            <a:lstStyle/>
            <a:p>
              <a:pPr>
                <a:defRPr lang="en-US"/>
              </a:pPr>
              <a:endParaRPr lang="en-US"/>
            </a:p>
          </c:txPr>
        </c:title>
        <c:numFmt formatCode="General" sourceLinked="1"/>
        <c:majorTickMark val="none"/>
        <c:minorTickMark val="none"/>
        <c:tickLblPos val="nextTo"/>
        <c:txPr>
          <a:bodyPr/>
          <a:lstStyle/>
          <a:p>
            <a:pPr>
              <a:defRPr lang="en-US"/>
            </a:pPr>
            <a:endParaRPr lang="en-US"/>
          </a:p>
        </c:txPr>
        <c:crossAx val="30646758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tahun 2013</c:v>
                </c:pt>
              </c:strCache>
            </c:strRef>
          </c:tx>
          <c:invertIfNegative val="0"/>
          <c:cat>
            <c:strRef>
              <c:f>Sheet1!$A$2:$A$7</c:f>
              <c:strCache>
                <c:ptCount val="6"/>
                <c:pt idx="0">
                  <c:v>Pammase</c:v>
                </c:pt>
                <c:pt idx="1">
                  <c:v>Tiroang</c:v>
                </c:pt>
                <c:pt idx="2">
                  <c:v>Fakkie</c:v>
                </c:pt>
                <c:pt idx="3">
                  <c:v>Marawi</c:v>
                </c:pt>
                <c:pt idx="4">
                  <c:v>Mat.Deceng</c:v>
                </c:pt>
                <c:pt idx="5">
                  <c:v>Total</c:v>
                </c:pt>
              </c:strCache>
            </c:strRef>
          </c:cat>
          <c:val>
            <c:numRef>
              <c:f>Sheet1!$B$2:$B$6</c:f>
              <c:numCache>
                <c:formatCode>General</c:formatCode>
                <c:ptCount val="5"/>
                <c:pt idx="0">
                  <c:v>604</c:v>
                </c:pt>
                <c:pt idx="1">
                  <c:v>942</c:v>
                </c:pt>
                <c:pt idx="2">
                  <c:v>489</c:v>
                </c:pt>
                <c:pt idx="3">
                  <c:v>601</c:v>
                </c:pt>
                <c:pt idx="4">
                  <c:v>437</c:v>
                </c:pt>
              </c:numCache>
            </c:numRef>
          </c:val>
        </c:ser>
        <c:ser>
          <c:idx val="1"/>
          <c:order val="1"/>
          <c:tx>
            <c:strRef>
              <c:f>Sheet1!$C$1</c:f>
              <c:strCache>
                <c:ptCount val="1"/>
                <c:pt idx="0">
                  <c:v>Tahun 2014</c:v>
                </c:pt>
              </c:strCache>
            </c:strRef>
          </c:tx>
          <c:invertIfNegative val="0"/>
          <c:cat>
            <c:strRef>
              <c:f>Sheet1!$A$2:$A$7</c:f>
              <c:strCache>
                <c:ptCount val="6"/>
                <c:pt idx="0">
                  <c:v>Pammase</c:v>
                </c:pt>
                <c:pt idx="1">
                  <c:v>Tiroang</c:v>
                </c:pt>
                <c:pt idx="2">
                  <c:v>Fakkie</c:v>
                </c:pt>
                <c:pt idx="3">
                  <c:v>Marawi</c:v>
                </c:pt>
                <c:pt idx="4">
                  <c:v>Mat.Deceng</c:v>
                </c:pt>
                <c:pt idx="5">
                  <c:v>Total</c:v>
                </c:pt>
              </c:strCache>
            </c:strRef>
          </c:cat>
          <c:val>
            <c:numRef>
              <c:f>Sheet1!$C$2:$C$6</c:f>
              <c:numCache>
                <c:formatCode>General</c:formatCode>
                <c:ptCount val="5"/>
                <c:pt idx="0">
                  <c:v>457</c:v>
                </c:pt>
                <c:pt idx="1">
                  <c:v>586</c:v>
                </c:pt>
                <c:pt idx="2">
                  <c:v>686</c:v>
                </c:pt>
                <c:pt idx="3">
                  <c:v>763</c:v>
                </c:pt>
                <c:pt idx="4">
                  <c:v>463</c:v>
                </c:pt>
              </c:numCache>
            </c:numRef>
          </c:val>
        </c:ser>
        <c:ser>
          <c:idx val="2"/>
          <c:order val="2"/>
          <c:tx>
            <c:strRef>
              <c:f>Sheet1!$D$1</c:f>
              <c:strCache>
                <c:ptCount val="1"/>
                <c:pt idx="0">
                  <c:v>Tahun 2015</c:v>
                </c:pt>
              </c:strCache>
            </c:strRef>
          </c:tx>
          <c:invertIfNegative val="0"/>
          <c:cat>
            <c:strRef>
              <c:f>Sheet1!$A$2:$A$7</c:f>
              <c:strCache>
                <c:ptCount val="6"/>
                <c:pt idx="0">
                  <c:v>Pammase</c:v>
                </c:pt>
                <c:pt idx="1">
                  <c:v>Tiroang</c:v>
                </c:pt>
                <c:pt idx="2">
                  <c:v>Fakkie</c:v>
                </c:pt>
                <c:pt idx="3">
                  <c:v>Marawi</c:v>
                </c:pt>
                <c:pt idx="4">
                  <c:v>Mat.Deceng</c:v>
                </c:pt>
                <c:pt idx="5">
                  <c:v>Total</c:v>
                </c:pt>
              </c:strCache>
            </c:strRef>
          </c:cat>
          <c:val>
            <c:numRef>
              <c:f>Sheet1!$D$2:$D$6</c:f>
              <c:numCache>
                <c:formatCode>General</c:formatCode>
                <c:ptCount val="5"/>
                <c:pt idx="0">
                  <c:v>442</c:v>
                </c:pt>
                <c:pt idx="1">
                  <c:v>720</c:v>
                </c:pt>
                <c:pt idx="2">
                  <c:v>380</c:v>
                </c:pt>
                <c:pt idx="3">
                  <c:v>562</c:v>
                </c:pt>
                <c:pt idx="4">
                  <c:v>285</c:v>
                </c:pt>
              </c:numCache>
            </c:numRef>
          </c:val>
        </c:ser>
        <c:dLbls>
          <c:showLegendKey val="0"/>
          <c:showVal val="0"/>
          <c:showCatName val="0"/>
          <c:showSerName val="0"/>
          <c:showPercent val="0"/>
          <c:showBubbleSize val="0"/>
        </c:dLbls>
        <c:gapWidth val="150"/>
        <c:axId val="306504832"/>
        <c:axId val="306506368"/>
      </c:barChart>
      <c:catAx>
        <c:axId val="306504832"/>
        <c:scaling>
          <c:orientation val="minMax"/>
        </c:scaling>
        <c:delete val="0"/>
        <c:axPos val="b"/>
        <c:majorTickMark val="none"/>
        <c:minorTickMark val="none"/>
        <c:tickLblPos val="nextTo"/>
        <c:txPr>
          <a:bodyPr/>
          <a:lstStyle/>
          <a:p>
            <a:pPr>
              <a:defRPr lang="en-US"/>
            </a:pPr>
            <a:endParaRPr lang="en-US"/>
          </a:p>
        </c:txPr>
        <c:crossAx val="306506368"/>
        <c:crosses val="autoZero"/>
        <c:auto val="1"/>
        <c:lblAlgn val="ctr"/>
        <c:lblOffset val="100"/>
        <c:noMultiLvlLbl val="0"/>
      </c:catAx>
      <c:valAx>
        <c:axId val="306506368"/>
        <c:scaling>
          <c:orientation val="minMax"/>
        </c:scaling>
        <c:delete val="0"/>
        <c:axPos val="l"/>
        <c:majorGridlines/>
        <c:title>
          <c:overlay val="0"/>
          <c:txPr>
            <a:bodyPr/>
            <a:lstStyle/>
            <a:p>
              <a:pPr>
                <a:defRPr lang="en-US"/>
              </a:pPr>
              <a:endParaRPr lang="en-US"/>
            </a:p>
          </c:txPr>
        </c:title>
        <c:numFmt formatCode="General" sourceLinked="1"/>
        <c:majorTickMark val="none"/>
        <c:minorTickMark val="none"/>
        <c:tickLblPos val="nextTo"/>
        <c:txPr>
          <a:bodyPr/>
          <a:lstStyle/>
          <a:p>
            <a:pPr>
              <a:defRPr lang="en-US"/>
            </a:pPr>
            <a:endParaRPr lang="en-US"/>
          </a:p>
        </c:txPr>
        <c:crossAx val="306504832"/>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Tahun 2013</c:v>
                </c:pt>
              </c:strCache>
            </c:strRef>
          </c:tx>
          <c:invertIfNegative val="0"/>
          <c:cat>
            <c:strRef>
              <c:f>Sheet1!$A$2:$A$4</c:f>
              <c:strCache>
                <c:ptCount val="3"/>
                <c:pt idx="0">
                  <c:v>Junlah Usila</c:v>
                </c:pt>
                <c:pt idx="1">
                  <c:v>Jumlah Dilayani</c:v>
                </c:pt>
                <c:pt idx="2">
                  <c:v>% dilayani</c:v>
                </c:pt>
              </c:strCache>
            </c:strRef>
          </c:cat>
          <c:val>
            <c:numRef>
              <c:f>Sheet1!$B$2:$B$4</c:f>
              <c:numCache>
                <c:formatCode>General</c:formatCode>
                <c:ptCount val="3"/>
                <c:pt idx="0">
                  <c:v>1773</c:v>
                </c:pt>
                <c:pt idx="1">
                  <c:v>1055</c:v>
                </c:pt>
                <c:pt idx="2">
                  <c:v>60</c:v>
                </c:pt>
              </c:numCache>
            </c:numRef>
          </c:val>
        </c:ser>
        <c:ser>
          <c:idx val="1"/>
          <c:order val="1"/>
          <c:tx>
            <c:strRef>
              <c:f>Sheet1!$C$1</c:f>
              <c:strCache>
                <c:ptCount val="1"/>
                <c:pt idx="0">
                  <c:v>Tahun 2014</c:v>
                </c:pt>
              </c:strCache>
            </c:strRef>
          </c:tx>
          <c:invertIfNegative val="0"/>
          <c:cat>
            <c:strRef>
              <c:f>Sheet1!$A$2:$A$4</c:f>
              <c:strCache>
                <c:ptCount val="3"/>
                <c:pt idx="0">
                  <c:v>Junlah Usila</c:v>
                </c:pt>
                <c:pt idx="1">
                  <c:v>Jumlah Dilayani</c:v>
                </c:pt>
                <c:pt idx="2">
                  <c:v>% dilayani</c:v>
                </c:pt>
              </c:strCache>
            </c:strRef>
          </c:cat>
          <c:val>
            <c:numRef>
              <c:f>Sheet1!$C$2:$C$4</c:f>
              <c:numCache>
                <c:formatCode>General</c:formatCode>
                <c:ptCount val="3"/>
                <c:pt idx="0">
                  <c:v>1831</c:v>
                </c:pt>
                <c:pt idx="1">
                  <c:v>754</c:v>
                </c:pt>
                <c:pt idx="2">
                  <c:v>41.18</c:v>
                </c:pt>
              </c:numCache>
            </c:numRef>
          </c:val>
        </c:ser>
        <c:ser>
          <c:idx val="2"/>
          <c:order val="2"/>
          <c:tx>
            <c:strRef>
              <c:f>Sheet1!$D$1</c:f>
              <c:strCache>
                <c:ptCount val="1"/>
                <c:pt idx="0">
                  <c:v>Tahun 2015</c:v>
                </c:pt>
              </c:strCache>
            </c:strRef>
          </c:tx>
          <c:invertIfNegative val="0"/>
          <c:cat>
            <c:strRef>
              <c:f>Sheet1!$A$2:$A$4</c:f>
              <c:strCache>
                <c:ptCount val="3"/>
                <c:pt idx="0">
                  <c:v>Junlah Usila</c:v>
                </c:pt>
                <c:pt idx="1">
                  <c:v>Jumlah Dilayani</c:v>
                </c:pt>
                <c:pt idx="2">
                  <c:v>% dilayani</c:v>
                </c:pt>
              </c:strCache>
            </c:strRef>
          </c:cat>
          <c:val>
            <c:numRef>
              <c:f>Sheet1!$D$2:$D$4</c:f>
              <c:numCache>
                <c:formatCode>General</c:formatCode>
                <c:ptCount val="3"/>
                <c:pt idx="0">
                  <c:v>1837</c:v>
                </c:pt>
                <c:pt idx="1">
                  <c:v>605</c:v>
                </c:pt>
                <c:pt idx="2">
                  <c:v>32.93</c:v>
                </c:pt>
              </c:numCache>
            </c:numRef>
          </c:val>
        </c:ser>
        <c:dLbls>
          <c:showLegendKey val="0"/>
          <c:showVal val="1"/>
          <c:showCatName val="0"/>
          <c:showSerName val="0"/>
          <c:showPercent val="0"/>
          <c:showBubbleSize val="0"/>
        </c:dLbls>
        <c:gapWidth val="75"/>
        <c:shape val="pyramid"/>
        <c:axId val="306708480"/>
        <c:axId val="306710016"/>
        <c:axId val="0"/>
      </c:bar3DChart>
      <c:catAx>
        <c:axId val="306708480"/>
        <c:scaling>
          <c:orientation val="minMax"/>
        </c:scaling>
        <c:delete val="0"/>
        <c:axPos val="b"/>
        <c:majorTickMark val="none"/>
        <c:minorTickMark val="none"/>
        <c:tickLblPos val="nextTo"/>
        <c:txPr>
          <a:bodyPr/>
          <a:lstStyle/>
          <a:p>
            <a:pPr>
              <a:defRPr lang="en-US"/>
            </a:pPr>
            <a:endParaRPr lang="en-US"/>
          </a:p>
        </c:txPr>
        <c:crossAx val="306710016"/>
        <c:crosses val="autoZero"/>
        <c:auto val="1"/>
        <c:lblAlgn val="ctr"/>
        <c:lblOffset val="100"/>
        <c:noMultiLvlLbl val="0"/>
      </c:catAx>
      <c:valAx>
        <c:axId val="306710016"/>
        <c:scaling>
          <c:orientation val="minMax"/>
        </c:scaling>
        <c:delete val="0"/>
        <c:axPos val="l"/>
        <c:numFmt formatCode="General" sourceLinked="1"/>
        <c:majorTickMark val="none"/>
        <c:minorTickMark val="none"/>
        <c:tickLblPos val="nextTo"/>
        <c:txPr>
          <a:bodyPr/>
          <a:lstStyle/>
          <a:p>
            <a:pPr>
              <a:defRPr lang="en-US"/>
            </a:pPr>
            <a:endParaRPr lang="en-US"/>
          </a:p>
        </c:txPr>
        <c:crossAx val="306708480"/>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2F21-9579-405E-B5B2-7B437A4E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2998</TotalTime>
  <Pages>1</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WINDOOWS 10</cp:lastModifiedBy>
  <cp:revision>191</cp:revision>
  <cp:lastPrinted>2007-10-29T17:10:00Z</cp:lastPrinted>
  <dcterms:created xsi:type="dcterms:W3CDTF">2016-01-07T11:34:00Z</dcterms:created>
  <dcterms:modified xsi:type="dcterms:W3CDTF">2022-01-14T00:45:00Z</dcterms:modified>
</cp:coreProperties>
</file>